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E7" w:rsidRPr="00A51B12" w:rsidRDefault="005D61E7" w:rsidP="005D61E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51B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УДК</w:t>
      </w:r>
      <w:r w:rsidRPr="00A51B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1B1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636.4.053.087.72:612.015</w:t>
      </w:r>
      <w:proofErr w:type="gramEnd"/>
    </w:p>
    <w:p w:rsidR="005D61E7" w:rsidRPr="00A51B12" w:rsidRDefault="005D61E7" w:rsidP="005D61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B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Токарчук Т. С.</w:t>
      </w:r>
    </w:p>
    <w:p w:rsidR="005D61E7" w:rsidRPr="005D61E7" w:rsidRDefault="005D61E7" w:rsidP="005D61E7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</w:pPr>
      <w:proofErr w:type="spellStart"/>
      <w:r w:rsidRPr="00A51B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канд</w:t>
      </w:r>
      <w:proofErr w:type="spellEnd"/>
      <w:r w:rsidRPr="00A51B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. с. г. наук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, доцент</w:t>
      </w:r>
    </w:p>
    <w:p w:rsidR="005D61E7" w:rsidRPr="00A51B12" w:rsidRDefault="005D61E7" w:rsidP="005D61E7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51B1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кафедра гігієни тварин і ветеринарного забезпечення кінологічної служби Національної поліції України</w:t>
      </w:r>
    </w:p>
    <w:p w:rsidR="005D61E7" w:rsidRPr="00A51B12" w:rsidRDefault="005D61E7" w:rsidP="005D61E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A51B1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</w:t>
      </w:r>
      <w:r w:rsidRPr="00A51B1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-</w:t>
      </w:r>
      <w:proofErr w:type="spellStart"/>
      <w:r w:rsidRPr="00A51B1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mail</w:t>
      </w:r>
      <w:proofErr w:type="spellEnd"/>
      <w:r w:rsidRPr="00A51B1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A51B12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hyperlink r:id="rId4" w:history="1">
        <w:r w:rsidRPr="00A51B12">
          <w:rPr>
            <w:rFonts w:ascii="Times New Roman" w:hAnsi="Times New Roman" w:cs="Times New Roman"/>
            <w:i/>
            <w:color w:val="0563C1" w:themeColor="hyperlink"/>
            <w:sz w:val="24"/>
            <w:szCs w:val="24"/>
            <w:u w:val="single"/>
          </w:rPr>
          <w:t>ttocarchuk</w:t>
        </w:r>
        <w:r w:rsidRPr="00A51B12">
          <w:rPr>
            <w:rFonts w:ascii="Times New Roman" w:hAnsi="Times New Roman" w:cs="Times New Roman"/>
            <w:i/>
            <w:color w:val="0563C1" w:themeColor="hyperlink"/>
            <w:sz w:val="24"/>
            <w:szCs w:val="24"/>
            <w:u w:val="single"/>
            <w:lang w:val="ru-RU"/>
          </w:rPr>
          <w:t>@</w:t>
        </w:r>
        <w:r w:rsidRPr="00A51B12">
          <w:rPr>
            <w:rFonts w:ascii="Times New Roman" w:hAnsi="Times New Roman" w:cs="Times New Roman"/>
            <w:i/>
            <w:color w:val="0563C1" w:themeColor="hyperlink"/>
            <w:sz w:val="24"/>
            <w:szCs w:val="24"/>
            <w:u w:val="single"/>
          </w:rPr>
          <w:t>gmail</w:t>
        </w:r>
        <w:r w:rsidRPr="00A51B12">
          <w:rPr>
            <w:rFonts w:ascii="Times New Roman" w:hAnsi="Times New Roman" w:cs="Times New Roman"/>
            <w:i/>
            <w:color w:val="0563C1" w:themeColor="hyperlink"/>
            <w:sz w:val="24"/>
            <w:szCs w:val="24"/>
            <w:u w:val="single"/>
            <w:lang w:val="ru-RU"/>
          </w:rPr>
          <w:t>.</w:t>
        </w:r>
        <w:proofErr w:type="spellStart"/>
        <w:r w:rsidRPr="00A51B12">
          <w:rPr>
            <w:rFonts w:ascii="Times New Roman" w:hAnsi="Times New Roman" w:cs="Times New Roman"/>
            <w:i/>
            <w:color w:val="0563C1" w:themeColor="hyperlink"/>
            <w:sz w:val="24"/>
            <w:szCs w:val="24"/>
            <w:u w:val="single"/>
          </w:rPr>
          <w:t>com</w:t>
        </w:r>
        <w:proofErr w:type="spellEnd"/>
      </w:hyperlink>
      <w:r w:rsidRPr="00A51B12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</w:p>
    <w:p w:rsidR="005D61E7" w:rsidRPr="00A51B12" w:rsidRDefault="005D61E7" w:rsidP="005D61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61E7" w:rsidRPr="00A51B12" w:rsidRDefault="005D61E7" w:rsidP="005D61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1B12">
        <w:rPr>
          <w:rFonts w:ascii="Times New Roman" w:hAnsi="Times New Roman" w:cs="Times New Roman"/>
          <w:i/>
          <w:color w:val="000000"/>
          <w:sz w:val="24"/>
          <w:szCs w:val="24"/>
        </w:rPr>
        <w:t>Факультет ветеринарної медицини і технологій у тваринництві</w:t>
      </w:r>
      <w:r w:rsidRPr="00A51B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Pr="00A51B12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ЗВО «</w:t>
      </w:r>
      <w:r w:rsidRPr="00A51B12">
        <w:rPr>
          <w:rFonts w:ascii="Times New Roman" w:hAnsi="Times New Roman" w:cs="Times New Roman"/>
          <w:i/>
          <w:color w:val="000000"/>
          <w:sz w:val="24"/>
          <w:szCs w:val="24"/>
        </w:rPr>
        <w:t>Подільський державний університет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5D61E7" w:rsidRPr="00A51B12" w:rsidRDefault="005D61E7" w:rsidP="005D61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51B12">
        <w:rPr>
          <w:rFonts w:ascii="Times New Roman" w:hAnsi="Times New Roman"/>
          <w:i/>
          <w:color w:val="000000"/>
          <w:sz w:val="24"/>
          <w:szCs w:val="24"/>
        </w:rPr>
        <w:t>Кам’янець-Подільський, Україна</w:t>
      </w:r>
      <w:r w:rsidRPr="00A51B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61E7" w:rsidRPr="00A51B12" w:rsidRDefault="005D61E7" w:rsidP="005D61E7">
      <w:pPr>
        <w:jc w:val="center"/>
        <w:rPr>
          <w:rStyle w:val="fontstyle01"/>
        </w:rPr>
      </w:pPr>
    </w:p>
    <w:p w:rsidR="005D61E7" w:rsidRPr="005D61E7" w:rsidRDefault="005D61E7" w:rsidP="0099102B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D61E7">
        <w:rPr>
          <w:rFonts w:ascii="Times New Roman" w:hAnsi="Times New Roman"/>
          <w:b/>
          <w:bCs/>
          <w:i/>
          <w:sz w:val="28"/>
          <w:szCs w:val="28"/>
        </w:rPr>
        <w:t xml:space="preserve">РІСТ ТА РОЗВИТОК ПОРОСЯТ ЗА ВИКОРИСТАННЯ ВІТАМІНУ Е І ЦИТРАТІВ МІКРОЕЛЕМЕНТІВ ФЕРУМУ, ЦИНКУ ТА ГЕРМАНІЮ </w:t>
      </w:r>
    </w:p>
    <w:p w:rsidR="005D61E7" w:rsidRPr="00CA2C72" w:rsidRDefault="005D61E7" w:rsidP="0099102B">
      <w:pPr>
        <w:spacing w:after="0" w:line="276" w:lineRule="auto"/>
        <w:jc w:val="center"/>
        <w:rPr>
          <w:rStyle w:val="fontstyle01"/>
          <w:rFonts w:ascii="Times New Roman" w:hAnsi="Times New Roman" w:cs="Times New Roman"/>
          <w:bCs w:val="0"/>
          <w:iCs w:val="0"/>
        </w:rPr>
      </w:pPr>
      <w:r w:rsidRPr="00CA2C72">
        <w:rPr>
          <w:rFonts w:ascii="Times New Roman" w:hAnsi="Times New Roman" w:cs="Times New Roman"/>
          <w:b/>
          <w:i/>
          <w:color w:val="000000"/>
        </w:rPr>
        <w:t>Анотація</w:t>
      </w:r>
    </w:p>
    <w:p w:rsidR="005D61E7" w:rsidRPr="00B3766B" w:rsidRDefault="005D61E7" w:rsidP="003E70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lang w:val="ru-RU"/>
        </w:rPr>
      </w:pPr>
      <w:r w:rsidRPr="005D61E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</w:t>
      </w:r>
      <w:r w:rsidRPr="005941BB">
        <w:rPr>
          <w:rFonts w:ascii="Times New Roman" w:eastAsia="Times New Roman" w:hAnsi="Times New Roman" w:cs="Times New Roman"/>
          <w:i/>
          <w:lang w:eastAsia="uk-UA"/>
        </w:rPr>
        <w:t>Для підтримки росту і розвитку поросят необхідна певна кількість поживних речовин, які вони отримують з молоком свиноматки та підгодівля кормами з високим вмістом енергії.</w:t>
      </w:r>
      <w:r w:rsidRPr="005941BB">
        <w:rPr>
          <w:rFonts w:ascii="Times New Roman" w:hAnsi="Times New Roman" w:cs="Times New Roman"/>
          <w:i/>
          <w:iCs/>
          <w:color w:val="231F20"/>
        </w:rPr>
        <w:t xml:space="preserve"> Період відлучення поросят від свиноматок також є стресовим у технології виробництва свинини в промислових умовах і потребує значної підтримки та вимагає застосування </w:t>
      </w:r>
      <w:proofErr w:type="spellStart"/>
      <w:r w:rsidRPr="005941BB">
        <w:rPr>
          <w:rFonts w:ascii="Times New Roman" w:hAnsi="Times New Roman" w:cs="Times New Roman"/>
          <w:i/>
          <w:iCs/>
          <w:color w:val="231F20"/>
        </w:rPr>
        <w:t>мінераловмістних</w:t>
      </w:r>
      <w:proofErr w:type="spellEnd"/>
      <w:r w:rsidRPr="005941BB">
        <w:rPr>
          <w:rFonts w:ascii="Times New Roman" w:hAnsi="Times New Roman" w:cs="Times New Roman"/>
          <w:i/>
          <w:iCs/>
          <w:color w:val="231F20"/>
        </w:rPr>
        <w:t xml:space="preserve"> та антиоксидантних препаратів для поросят.</w:t>
      </w:r>
      <w:r w:rsidR="00021243" w:rsidRPr="00021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1243" w:rsidRPr="00021243">
        <w:rPr>
          <w:rFonts w:ascii="Times New Roman" w:hAnsi="Times New Roman" w:cs="Times New Roman"/>
          <w:i/>
          <w:lang w:val="ru-RU"/>
        </w:rPr>
        <w:t>Такі</w:t>
      </w:r>
      <w:proofErr w:type="spellEnd"/>
      <w:r w:rsidR="00021243" w:rsidRPr="00021243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021243" w:rsidRPr="00021243">
        <w:rPr>
          <w:rFonts w:ascii="Times New Roman" w:hAnsi="Times New Roman" w:cs="Times New Roman"/>
          <w:i/>
          <w:lang w:val="ru-RU"/>
        </w:rPr>
        <w:t>препарати</w:t>
      </w:r>
      <w:proofErr w:type="spellEnd"/>
      <w:r w:rsidR="00021243" w:rsidRPr="00021243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021243" w:rsidRPr="00021243">
        <w:rPr>
          <w:rFonts w:ascii="Times New Roman" w:hAnsi="Times New Roman" w:cs="Times New Roman"/>
          <w:i/>
          <w:lang w:val="ru-RU"/>
        </w:rPr>
        <w:t>мають</w:t>
      </w:r>
      <w:proofErr w:type="spellEnd"/>
      <w:r w:rsidR="00021243" w:rsidRPr="00021243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021243" w:rsidRPr="00021243">
        <w:rPr>
          <w:rFonts w:ascii="Times New Roman" w:hAnsi="Times New Roman" w:cs="Times New Roman"/>
          <w:i/>
          <w:lang w:val="ru-RU"/>
        </w:rPr>
        <w:t>містити</w:t>
      </w:r>
      <w:proofErr w:type="spellEnd"/>
      <w:r w:rsidR="00021243" w:rsidRPr="00021243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021243" w:rsidRPr="00021243">
        <w:rPr>
          <w:rFonts w:ascii="Times New Roman" w:hAnsi="Times New Roman" w:cs="Times New Roman"/>
          <w:i/>
          <w:lang w:val="ru-RU"/>
        </w:rPr>
        <w:t>вітаміни</w:t>
      </w:r>
      <w:proofErr w:type="spellEnd"/>
      <w:r w:rsidR="00021243" w:rsidRPr="00021243">
        <w:rPr>
          <w:rFonts w:ascii="Times New Roman" w:hAnsi="Times New Roman" w:cs="Times New Roman"/>
          <w:i/>
          <w:lang w:val="ru-RU"/>
        </w:rPr>
        <w:t xml:space="preserve"> та </w:t>
      </w:r>
      <w:proofErr w:type="spellStart"/>
      <w:r w:rsidR="00021243" w:rsidRPr="00021243">
        <w:rPr>
          <w:rFonts w:ascii="Times New Roman" w:hAnsi="Times New Roman" w:cs="Times New Roman"/>
          <w:i/>
          <w:lang w:val="ru-RU"/>
        </w:rPr>
        <w:t>мікроелементи</w:t>
      </w:r>
      <w:proofErr w:type="spellEnd"/>
      <w:r w:rsidR="00021243" w:rsidRPr="00021243">
        <w:rPr>
          <w:rFonts w:ascii="Times New Roman" w:hAnsi="Times New Roman" w:cs="Times New Roman"/>
          <w:i/>
          <w:lang w:val="ru-RU"/>
        </w:rPr>
        <w:t xml:space="preserve"> в </w:t>
      </w:r>
      <w:proofErr w:type="spellStart"/>
      <w:r w:rsidR="00021243" w:rsidRPr="00021243">
        <w:rPr>
          <w:rFonts w:ascii="Times New Roman" w:hAnsi="Times New Roman" w:cs="Times New Roman"/>
          <w:i/>
          <w:lang w:val="ru-RU"/>
        </w:rPr>
        <w:t>біологічно</w:t>
      </w:r>
      <w:proofErr w:type="spellEnd"/>
      <w:r w:rsidR="00021243" w:rsidRPr="00021243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021243" w:rsidRPr="00021243">
        <w:rPr>
          <w:rFonts w:ascii="Times New Roman" w:hAnsi="Times New Roman" w:cs="Times New Roman"/>
          <w:i/>
          <w:lang w:val="ru-RU"/>
        </w:rPr>
        <w:t>активній</w:t>
      </w:r>
      <w:proofErr w:type="spellEnd"/>
      <w:r w:rsidR="00021243" w:rsidRPr="00021243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021243" w:rsidRPr="00021243">
        <w:rPr>
          <w:rFonts w:ascii="Times New Roman" w:hAnsi="Times New Roman" w:cs="Times New Roman"/>
          <w:i/>
          <w:lang w:val="ru-RU"/>
        </w:rPr>
        <w:t>формі</w:t>
      </w:r>
      <w:proofErr w:type="spellEnd"/>
      <w:r w:rsidR="00021243" w:rsidRPr="00021243">
        <w:rPr>
          <w:rFonts w:ascii="Times New Roman" w:hAnsi="Times New Roman" w:cs="Times New Roman"/>
          <w:i/>
          <w:lang w:val="ru-RU"/>
        </w:rPr>
        <w:t>.</w:t>
      </w:r>
      <w:r w:rsidR="003B650F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>Серед</w:t>
      </w:r>
      <w:proofErr w:type="spellEnd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 xml:space="preserve"> таких </w:t>
      </w:r>
      <w:proofErr w:type="spellStart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>препаратів</w:t>
      </w:r>
      <w:proofErr w:type="spellEnd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 xml:space="preserve"> є </w:t>
      </w:r>
      <w:proofErr w:type="spellStart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>нанопрепарати</w:t>
      </w:r>
      <w:proofErr w:type="spellEnd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proofErr w:type="spellStart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>вітамінів</w:t>
      </w:r>
      <w:proofErr w:type="spellEnd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 xml:space="preserve"> та </w:t>
      </w:r>
      <w:proofErr w:type="spellStart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>мікроелементів</w:t>
      </w:r>
      <w:proofErr w:type="spellEnd"/>
      <w:r w:rsidR="003B650F" w:rsidRPr="003B650F">
        <w:rPr>
          <w:rFonts w:ascii="Times New Roman" w:hAnsi="Times New Roman" w:cs="Times New Roman"/>
          <w:i/>
          <w:color w:val="000000"/>
          <w:lang w:val="ru-RU"/>
        </w:rPr>
        <w:t>.</w:t>
      </w:r>
      <w:r w:rsidR="0079003F" w:rsidRPr="007900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003F" w:rsidRPr="00B3766B">
        <w:rPr>
          <w:rFonts w:ascii="Times New Roman" w:hAnsi="Times New Roman" w:cs="Times New Roman"/>
          <w:i/>
          <w:lang w:val="ru-RU"/>
        </w:rPr>
        <w:t xml:space="preserve">Використання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їх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в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тій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формі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, в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якій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вони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містяться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і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функціонують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в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організмі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– у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формі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карбоксилатів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харчових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кислот і, в першу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чергу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, у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вигляді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цитратів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,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які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при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знаходженні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в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клітині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безпосередньо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приймають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участь в </w:t>
      </w:r>
      <w:proofErr w:type="spellStart"/>
      <w:r w:rsidR="0079003F" w:rsidRPr="00B3766B">
        <w:rPr>
          <w:rFonts w:ascii="Times New Roman" w:hAnsi="Times New Roman" w:cs="Times New Roman"/>
          <w:i/>
          <w:lang w:val="ru-RU"/>
        </w:rPr>
        <w:t>циклі</w:t>
      </w:r>
      <w:proofErr w:type="spellEnd"/>
      <w:r w:rsidR="0079003F" w:rsidRPr="00B3766B">
        <w:rPr>
          <w:rFonts w:ascii="Times New Roman" w:hAnsi="Times New Roman" w:cs="Times New Roman"/>
          <w:i/>
          <w:lang w:val="ru-RU"/>
        </w:rPr>
        <w:t xml:space="preserve"> Кребса. </w:t>
      </w:r>
    </w:p>
    <w:p w:rsidR="005D61E7" w:rsidRPr="005941BB" w:rsidRDefault="005D61E7" w:rsidP="003E701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941BB">
        <w:rPr>
          <w:rFonts w:ascii="Times New Roman" w:hAnsi="Times New Roman"/>
          <w:bCs/>
          <w:i/>
        </w:rPr>
        <w:t xml:space="preserve">        </w:t>
      </w:r>
      <w:r w:rsidRPr="003B650F">
        <w:rPr>
          <w:rFonts w:ascii="Times New Roman" w:hAnsi="Times New Roman"/>
          <w:b/>
          <w:bCs/>
          <w:i/>
        </w:rPr>
        <w:t>Ключові слова:</w:t>
      </w:r>
      <w:r w:rsidRPr="005941BB">
        <w:rPr>
          <w:rFonts w:ascii="Times New Roman" w:hAnsi="Times New Roman"/>
          <w:bCs/>
          <w:i/>
        </w:rPr>
        <w:t xml:space="preserve"> </w:t>
      </w:r>
      <w:r w:rsidRPr="005941BB">
        <w:rPr>
          <w:rFonts w:ascii="Times New Roman" w:hAnsi="Times New Roman" w:cs="Times New Roman"/>
          <w:i/>
        </w:rPr>
        <w:t>маса тіла, пор</w:t>
      </w:r>
      <w:bookmarkStart w:id="0" w:name="_GoBack"/>
      <w:bookmarkEnd w:id="0"/>
      <w:r w:rsidRPr="005941BB">
        <w:rPr>
          <w:rFonts w:ascii="Times New Roman" w:hAnsi="Times New Roman" w:cs="Times New Roman"/>
          <w:i/>
        </w:rPr>
        <w:t xml:space="preserve">осята, вітамін Е, комплекс цитратів мікроелементів, </w:t>
      </w:r>
      <w:proofErr w:type="spellStart"/>
      <w:r w:rsidRPr="005941BB">
        <w:rPr>
          <w:rFonts w:ascii="Times New Roman" w:hAnsi="Times New Roman" w:cs="Times New Roman"/>
          <w:i/>
        </w:rPr>
        <w:t>Ферум</w:t>
      </w:r>
      <w:proofErr w:type="spellEnd"/>
      <w:r w:rsidRPr="005941BB">
        <w:rPr>
          <w:rFonts w:ascii="Times New Roman" w:hAnsi="Times New Roman" w:cs="Times New Roman"/>
          <w:i/>
        </w:rPr>
        <w:t>, Цинк, Германій.</w:t>
      </w:r>
    </w:p>
    <w:p w:rsidR="00021243" w:rsidRDefault="0099102B" w:rsidP="005941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9102B">
        <w:rPr>
          <w:rFonts w:ascii="Times New Roman" w:hAnsi="Times New Roman" w:cs="Times New Roman"/>
          <w:b/>
          <w:sz w:val="28"/>
          <w:szCs w:val="28"/>
          <w:lang w:val="ru-RU"/>
        </w:rPr>
        <w:t>Вступ.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Відлучення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поросят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свиноматок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викликає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стрес у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тварин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потребує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фармакотерапевтичної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корекції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препаратами,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підвищують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ційні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можливості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організму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Такі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препарати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містити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вітаміни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мікроелементи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біологічно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активній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формі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941BB" w:rsidRDefault="003F35FD" w:rsidP="0059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5FD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5941BB" w:rsidRPr="00021243">
        <w:rPr>
          <w:rFonts w:ascii="Times New Roman" w:hAnsi="Times New Roman" w:cs="Times New Roman"/>
          <w:b/>
          <w:sz w:val="28"/>
          <w:szCs w:val="28"/>
        </w:rPr>
        <w:t>етою</w:t>
      </w:r>
      <w:r w:rsidR="005941BB" w:rsidRPr="005941BB">
        <w:rPr>
          <w:rFonts w:ascii="Times New Roman" w:hAnsi="Times New Roman" w:cs="Times New Roman"/>
          <w:sz w:val="28"/>
          <w:szCs w:val="28"/>
        </w:rPr>
        <w:t xml:space="preserve"> дослідження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абсолютного,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відносного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середньодобового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приросту.</w:t>
      </w:r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7018">
        <w:rPr>
          <w:rFonts w:ascii="Times New Roman" w:hAnsi="Times New Roman" w:cs="Times New Roman"/>
          <w:sz w:val="28"/>
          <w:szCs w:val="28"/>
          <w:lang w:val="ru-RU"/>
        </w:rPr>
        <w:t>Збереженість</w:t>
      </w:r>
      <w:proofErr w:type="spellEnd"/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E7018">
        <w:rPr>
          <w:rFonts w:ascii="Times New Roman" w:hAnsi="Times New Roman" w:cs="Times New Roman"/>
          <w:sz w:val="28"/>
          <w:szCs w:val="28"/>
          <w:lang w:val="ru-RU"/>
        </w:rPr>
        <w:t>економічна</w:t>
      </w:r>
      <w:proofErr w:type="spellEnd"/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7018">
        <w:rPr>
          <w:rFonts w:ascii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3E7018">
        <w:rPr>
          <w:rFonts w:ascii="Times New Roman" w:hAnsi="Times New Roman" w:cs="Times New Roman"/>
          <w:sz w:val="28"/>
          <w:szCs w:val="28"/>
          <w:lang w:val="ru-RU"/>
        </w:rPr>
        <w:t>виробнича</w:t>
      </w:r>
      <w:proofErr w:type="spellEnd"/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E7018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  при</w:t>
      </w:r>
      <w:proofErr w:type="gramEnd"/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7018" w:rsidRPr="003E7018">
        <w:rPr>
          <w:rFonts w:ascii="Times New Roman" w:hAnsi="Times New Roman" w:cs="Times New Roman"/>
          <w:sz w:val="28"/>
          <w:szCs w:val="28"/>
        </w:rPr>
        <w:t>застосуванн</w:t>
      </w:r>
      <w:r w:rsidR="003E7018">
        <w:rPr>
          <w:rFonts w:ascii="Times New Roman" w:hAnsi="Times New Roman" w:cs="Times New Roman"/>
          <w:sz w:val="28"/>
          <w:szCs w:val="28"/>
        </w:rPr>
        <w:t>і</w:t>
      </w:r>
      <w:r w:rsidR="003E7018" w:rsidRPr="003E7018">
        <w:rPr>
          <w:rFonts w:ascii="Times New Roman" w:hAnsi="Times New Roman" w:cs="Times New Roman"/>
          <w:sz w:val="28"/>
          <w:szCs w:val="28"/>
        </w:rPr>
        <w:t xml:space="preserve"> вітам</w:t>
      </w:r>
      <w:r w:rsidR="003E7018">
        <w:rPr>
          <w:rFonts w:ascii="Times New Roman" w:hAnsi="Times New Roman" w:cs="Times New Roman"/>
          <w:sz w:val="28"/>
          <w:szCs w:val="28"/>
        </w:rPr>
        <w:t xml:space="preserve">іну Е та цитратів мікроелементів </w:t>
      </w:r>
      <w:r w:rsidR="003E7018">
        <w:rPr>
          <w:rFonts w:ascii="Times New Roman" w:hAnsi="Times New Roman" w:cs="Times New Roman"/>
          <w:sz w:val="28"/>
          <w:szCs w:val="28"/>
          <w:lang w:val="ru-RU"/>
        </w:rPr>
        <w:t>поросят</w:t>
      </w:r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ам. З </w:t>
      </w:r>
      <w:proofErr w:type="spellStart"/>
      <w:r w:rsidR="003E7018"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 метою для </w:t>
      </w:r>
      <w:proofErr w:type="spellStart"/>
      <w:r w:rsidR="003E7018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E7018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3E7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7018" w:rsidRPr="005941BB">
        <w:rPr>
          <w:rFonts w:ascii="Times New Roman" w:hAnsi="Times New Roman" w:cs="Times New Roman"/>
          <w:sz w:val="28"/>
          <w:szCs w:val="28"/>
        </w:rPr>
        <w:t xml:space="preserve"> </w:t>
      </w:r>
      <w:r w:rsidR="005941BB" w:rsidRPr="005941BB">
        <w:rPr>
          <w:rFonts w:ascii="Times New Roman" w:hAnsi="Times New Roman" w:cs="Times New Roman"/>
          <w:sz w:val="28"/>
          <w:szCs w:val="28"/>
        </w:rPr>
        <w:t>рост</w:t>
      </w:r>
      <w:r w:rsidR="003E70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941BB" w:rsidRPr="005941BB">
        <w:rPr>
          <w:rFonts w:ascii="Times New Roman" w:hAnsi="Times New Roman" w:cs="Times New Roman"/>
          <w:sz w:val="28"/>
          <w:szCs w:val="28"/>
        </w:rPr>
        <w:t xml:space="preserve"> </w:t>
      </w:r>
      <w:r w:rsidR="003E7018">
        <w:rPr>
          <w:rFonts w:ascii="Times New Roman" w:hAnsi="Times New Roman" w:cs="Times New Roman"/>
          <w:sz w:val="28"/>
          <w:szCs w:val="28"/>
        </w:rPr>
        <w:t>і</w:t>
      </w:r>
      <w:r w:rsidR="005941BB" w:rsidRPr="005941BB">
        <w:rPr>
          <w:rFonts w:ascii="Times New Roman" w:hAnsi="Times New Roman" w:cs="Times New Roman"/>
          <w:sz w:val="28"/>
          <w:szCs w:val="28"/>
        </w:rPr>
        <w:t xml:space="preserve"> розвитку поросят проводи</w:t>
      </w:r>
      <w:r w:rsidR="0099102B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5941BB" w:rsidRPr="005941BB">
        <w:rPr>
          <w:rFonts w:ascii="Times New Roman" w:hAnsi="Times New Roman" w:cs="Times New Roman"/>
          <w:sz w:val="28"/>
          <w:szCs w:val="28"/>
        </w:rPr>
        <w:t xml:space="preserve"> їх зважування за допомогою технічних ваг на 24-у, 28-у, 35-у та 50-у добу життя.</w:t>
      </w:r>
    </w:p>
    <w:p w:rsidR="00021243" w:rsidRPr="00021243" w:rsidRDefault="00021243" w:rsidP="00021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021243">
        <w:rPr>
          <w:rFonts w:ascii="Times New Roman" w:hAnsi="Times New Roman" w:cs="Times New Roman"/>
          <w:b/>
          <w:color w:val="000000"/>
          <w:sz w:val="28"/>
          <w:szCs w:val="28"/>
        </w:rPr>
        <w:t>Методологія дослідження</w:t>
      </w:r>
      <w:r w:rsidRPr="00021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Експеримент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виконували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поросятах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віком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24-50 </w:t>
      </w:r>
      <w:proofErr w:type="spellStart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діб</w:t>
      </w:r>
      <w:proofErr w:type="spellEnd"/>
      <w:r w:rsidRPr="00117A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помісей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покоління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Великої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білої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породи ×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Ландрас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сформовано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п’ять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, одну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контрольну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дослідних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по 20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тварин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7A80">
        <w:rPr>
          <w:rFonts w:ascii="Times New Roman" w:hAnsi="Times New Roman" w:cs="Times New Roman"/>
          <w:sz w:val="28"/>
          <w:szCs w:val="28"/>
          <w:lang w:val="ru-RU"/>
        </w:rPr>
        <w:t>групі</w:t>
      </w:r>
      <w:proofErr w:type="spellEnd"/>
      <w:r w:rsidRPr="00117A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941BB" w:rsidRPr="005941BB" w:rsidRDefault="00021243" w:rsidP="005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243">
        <w:rPr>
          <w:rFonts w:ascii="Times New Roman" w:hAnsi="Times New Roman" w:cs="Times New Roman"/>
          <w:b/>
          <w:color w:val="000000"/>
          <w:sz w:val="28"/>
          <w:szCs w:val="28"/>
        </w:rPr>
        <w:t>Результати</w:t>
      </w:r>
      <w:r w:rsidRPr="00021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212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41BB" w:rsidRPr="005941BB">
        <w:rPr>
          <w:rFonts w:ascii="Times New Roman" w:hAnsi="Times New Roman" w:cs="Times New Roman"/>
          <w:sz w:val="28"/>
          <w:szCs w:val="28"/>
        </w:rPr>
        <w:t xml:space="preserve">На початку випоювання вітаміну Е і внутрішньом’язового введення різних доз комплексу цитратів мікроелементів жива маса поросят становила 6,31±0,33 кг (табл. </w:t>
      </w:r>
      <w:r w:rsidR="005941BB" w:rsidRPr="00021243">
        <w:rPr>
          <w:rFonts w:ascii="Times New Roman" w:hAnsi="Times New Roman" w:cs="Times New Roman"/>
          <w:sz w:val="28"/>
          <w:szCs w:val="28"/>
        </w:rPr>
        <w:t>1</w:t>
      </w:r>
      <w:r w:rsidR="005941BB" w:rsidRPr="005941BB">
        <w:rPr>
          <w:rFonts w:ascii="Times New Roman" w:hAnsi="Times New Roman" w:cs="Times New Roman"/>
          <w:sz w:val="28"/>
          <w:szCs w:val="28"/>
        </w:rPr>
        <w:t xml:space="preserve">). Під час відлучення поросят від свиноматок (28-добовий вік) жива маса тварин І та ІІ дослідних груп суттєво не відрізнялась від контролю. </w:t>
      </w:r>
    </w:p>
    <w:p w:rsidR="005941BB" w:rsidRPr="005941BB" w:rsidRDefault="005941BB" w:rsidP="005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B20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1243" w:rsidRDefault="005941BB" w:rsidP="00021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BB">
        <w:rPr>
          <w:rFonts w:ascii="Times New Roman" w:hAnsi="Times New Roman" w:cs="Times New Roman"/>
          <w:b/>
          <w:sz w:val="28"/>
          <w:szCs w:val="28"/>
        </w:rPr>
        <w:t>Жива маса поросят за дії вітаміну Е та цитратів мікроелементів,</w:t>
      </w:r>
    </w:p>
    <w:p w:rsidR="005941BB" w:rsidRPr="005941BB" w:rsidRDefault="005941BB" w:rsidP="00021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кг</w:t>
      </w:r>
      <w:r w:rsidR="000212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(M</w:t>
      </w:r>
      <w:r w:rsidRPr="005941BB">
        <w:rPr>
          <w:rFonts w:ascii="Times New Roman" w:hAnsi="Times New Roman" w:cs="Times New Roman"/>
          <w:sz w:val="28"/>
          <w:szCs w:val="28"/>
        </w:rPr>
        <w:sym w:font="Symbol" w:char="00B1"/>
      </w:r>
      <w:proofErr w:type="spellStart"/>
      <w:r w:rsidRPr="005941B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941BB">
        <w:rPr>
          <w:rFonts w:ascii="Times New Roman" w:hAnsi="Times New Roman" w:cs="Times New Roman"/>
          <w:sz w:val="28"/>
          <w:szCs w:val="28"/>
        </w:rPr>
        <w:t>, n=20)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27"/>
        <w:gridCol w:w="1903"/>
        <w:gridCol w:w="1903"/>
        <w:gridCol w:w="1949"/>
        <w:gridCol w:w="1947"/>
      </w:tblGrid>
      <w:tr w:rsidR="005941BB" w:rsidRPr="005941BB" w:rsidTr="00D31742">
        <w:tc>
          <w:tcPr>
            <w:tcW w:w="1001" w:type="pct"/>
            <w:vMerge w:val="restart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</w:p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</w:t>
            </w:r>
          </w:p>
        </w:tc>
        <w:tc>
          <w:tcPr>
            <w:tcW w:w="3999" w:type="pct"/>
            <w:gridSpan w:val="4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 поросят, діб</w:t>
            </w:r>
          </w:p>
        </w:tc>
      </w:tr>
      <w:tr w:rsidR="005941BB" w:rsidRPr="005941BB" w:rsidTr="00D31742">
        <w:tc>
          <w:tcPr>
            <w:tcW w:w="1001" w:type="pct"/>
            <w:vMerge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8" w:type="pct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88" w:type="pct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12" w:type="pct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012" w:type="pct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5941BB" w:rsidRPr="005941BB" w:rsidTr="00D31742">
        <w:tc>
          <w:tcPr>
            <w:tcW w:w="100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Контрольна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0,123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8,59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0,297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13,39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0,218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23,79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0,306</w:t>
            </w:r>
          </w:p>
        </w:tc>
      </w:tr>
      <w:tr w:rsidR="005941BB" w:rsidRPr="005941BB" w:rsidTr="00D31742">
        <w:tc>
          <w:tcPr>
            <w:tcW w:w="100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дослідна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0,087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8,63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0,310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14,41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0,389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24,32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1,054</w:t>
            </w:r>
          </w:p>
        </w:tc>
      </w:tr>
      <w:tr w:rsidR="005941BB" w:rsidRPr="005941BB" w:rsidTr="00D31742">
        <w:tc>
          <w:tcPr>
            <w:tcW w:w="100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дослідна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0,107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0,198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14,65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0,670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24,97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1,125</w:t>
            </w:r>
          </w:p>
        </w:tc>
      </w:tr>
      <w:tr w:rsidR="005941BB" w:rsidRPr="005941BB" w:rsidTr="00D31742">
        <w:tc>
          <w:tcPr>
            <w:tcW w:w="100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дослідна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0,207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0,307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14,87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0,517*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25,41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0,610*</w:t>
            </w:r>
          </w:p>
        </w:tc>
      </w:tr>
      <w:tr w:rsidR="005941BB" w:rsidRPr="005941BB" w:rsidTr="00D31742">
        <w:tc>
          <w:tcPr>
            <w:tcW w:w="100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дослідна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6,33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0,076</w:t>
            </w:r>
          </w:p>
        </w:tc>
        <w:tc>
          <w:tcPr>
            <w:tcW w:w="98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0,203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14,91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0,548*</w:t>
            </w:r>
          </w:p>
        </w:tc>
        <w:tc>
          <w:tcPr>
            <w:tcW w:w="101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25,39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0,617*</w:t>
            </w:r>
          </w:p>
        </w:tc>
      </w:tr>
    </w:tbl>
    <w:p w:rsidR="005941BB" w:rsidRDefault="005941BB" w:rsidP="003F35F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За введення 2,5 та 3,0 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>комплексу цитратів мікроелементів жива маса 28-добових ІІІ і ІV дослідних груп мала тенденцію до зростання.</w:t>
      </w:r>
      <w:r w:rsidR="003F35FD" w:rsidRPr="003F35FD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На 35-у добу життя жива маса контрольних тварин становила 13,39 кг. У тварин І та ІІ дослідних груп жива маса була більшою у порівнянні із контролем проте різниця була невірогідною. Застосування високих доз цитратів мікроелементів (ІІІ і ІV дослідні групи) сприяло вірогідному підвищенню живої маси поросят, відповідно на 11,0 % (р</w:t>
      </w:r>
      <w:r w:rsidRPr="005941BB">
        <w:rPr>
          <w:rFonts w:ascii="Times New Roman" w:hAnsi="Times New Roman" w:cs="Times New Roman"/>
          <w:sz w:val="28"/>
          <w:szCs w:val="28"/>
        </w:rPr>
        <w:sym w:font="Symbol" w:char="003C"/>
      </w:r>
      <w:r w:rsidRPr="005941BB">
        <w:rPr>
          <w:rFonts w:ascii="Times New Roman" w:hAnsi="Times New Roman" w:cs="Times New Roman"/>
          <w:sz w:val="28"/>
          <w:szCs w:val="28"/>
        </w:rPr>
        <w:t>0,05) та 11,3 % (р</w:t>
      </w:r>
      <w:r w:rsidRPr="005941BB">
        <w:rPr>
          <w:rFonts w:ascii="Times New Roman" w:hAnsi="Times New Roman" w:cs="Times New Roman"/>
          <w:sz w:val="28"/>
          <w:szCs w:val="28"/>
        </w:rPr>
        <w:sym w:font="Symbol" w:char="003C"/>
      </w:r>
      <w:r w:rsidRPr="005941BB">
        <w:rPr>
          <w:rFonts w:ascii="Times New Roman" w:hAnsi="Times New Roman" w:cs="Times New Roman"/>
          <w:sz w:val="28"/>
          <w:szCs w:val="28"/>
        </w:rPr>
        <w:t>0,05) щодо контролю.</w:t>
      </w:r>
    </w:p>
    <w:p w:rsidR="005941BB" w:rsidRPr="005941BB" w:rsidRDefault="005941BB" w:rsidP="005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На 50-у добу життя поросят встановлено, що використання 2,5 та 3,0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 xml:space="preserve">комплексу цитратів мікроелементів має пролонговану дію і стимулює метаболічні процеси в організмі тварин, що підтверджується вірогідним зростанням живої маси поросят, відповідно на 6,8 % та 6,7 % щодо контролю. </w:t>
      </w:r>
    </w:p>
    <w:p w:rsidR="005941BB" w:rsidRPr="005941BB" w:rsidRDefault="005941BB" w:rsidP="0059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Одними з головних інтегральних показників, що характеризують інтенсивність метаболічних процесів у організмі поросят є середньодобові прирости, які визначали за три періоди: із 24-ї до 28 доби (період формування груп, застосування вітаміну Е (</w:t>
      </w:r>
      <w:r w:rsidRPr="00594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α-токоферол</w:t>
      </w:r>
      <w:r w:rsidRPr="005941BB">
        <w:rPr>
          <w:rFonts w:ascii="Times New Roman" w:hAnsi="Times New Roman" w:cs="Times New Roman"/>
          <w:sz w:val="28"/>
          <w:szCs w:val="28"/>
        </w:rPr>
        <w:t xml:space="preserve">), мікроелементів і відлучення поросят); із 29 до 35 доби (період адаптації тварин до нових умов утримання, повторного введення комплексу цитратів Цинку, Феруму та Германію та переведення поросят на комбікорм із іншою рецептурою); із 36-ї до 50-ї доби (період адаптації поросят до нового раціону та встановлення пролонгації дії вітаміну Е та мікроелементів) (табл. </w:t>
      </w:r>
      <w:r w:rsidRPr="003F35FD">
        <w:rPr>
          <w:rFonts w:ascii="Times New Roman" w:hAnsi="Times New Roman" w:cs="Times New Roman"/>
          <w:sz w:val="28"/>
          <w:szCs w:val="28"/>
        </w:rPr>
        <w:t>2</w:t>
      </w:r>
      <w:r w:rsidRPr="005941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41BB" w:rsidRPr="003F35FD" w:rsidRDefault="005941BB" w:rsidP="005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Pr="003F35FD">
        <w:rPr>
          <w:rFonts w:ascii="Times New Roman" w:hAnsi="Times New Roman" w:cs="Times New Roman"/>
          <w:sz w:val="28"/>
          <w:szCs w:val="28"/>
        </w:rPr>
        <w:t>2</w:t>
      </w:r>
      <w:r w:rsidR="00CB2000" w:rsidRPr="003F35FD">
        <w:rPr>
          <w:rFonts w:ascii="Times New Roman" w:hAnsi="Times New Roman" w:cs="Times New Roman"/>
          <w:sz w:val="28"/>
          <w:szCs w:val="28"/>
        </w:rPr>
        <w:t>.</w:t>
      </w:r>
    </w:p>
    <w:p w:rsidR="005941BB" w:rsidRPr="005941BB" w:rsidRDefault="005941BB" w:rsidP="005941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b/>
          <w:sz w:val="28"/>
          <w:szCs w:val="28"/>
        </w:rPr>
        <w:t>Середньодобові прирости поросят за використання вітаміну Е та цитратів мікроелементів,</w:t>
      </w:r>
      <w:r w:rsidRPr="005941BB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5941BB">
        <w:rPr>
          <w:rFonts w:ascii="Times New Roman" w:hAnsi="Times New Roman" w:cs="Times New Roman"/>
          <w:sz w:val="28"/>
          <w:szCs w:val="28"/>
        </w:rPr>
        <w:t>(M</w:t>
      </w:r>
      <w:r w:rsidRPr="005941BB">
        <w:rPr>
          <w:rFonts w:ascii="Times New Roman" w:hAnsi="Times New Roman" w:cs="Times New Roman"/>
          <w:sz w:val="28"/>
          <w:szCs w:val="28"/>
        </w:rPr>
        <w:sym w:font="Symbol" w:char="00B1"/>
      </w:r>
      <w:proofErr w:type="spellStart"/>
      <w:r w:rsidRPr="005941B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941BB">
        <w:rPr>
          <w:rFonts w:ascii="Times New Roman" w:hAnsi="Times New Roman" w:cs="Times New Roman"/>
          <w:sz w:val="28"/>
          <w:szCs w:val="28"/>
        </w:rPr>
        <w:t>; n=20)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7"/>
        <w:gridCol w:w="2411"/>
        <w:gridCol w:w="2438"/>
        <w:gridCol w:w="2103"/>
      </w:tblGrid>
      <w:tr w:rsidR="005941BB" w:rsidRPr="005941BB" w:rsidTr="00D31742">
        <w:tc>
          <w:tcPr>
            <w:tcW w:w="1390" w:type="pct"/>
            <w:vMerge w:val="restar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 тварин</w:t>
            </w:r>
          </w:p>
        </w:tc>
        <w:tc>
          <w:tcPr>
            <w:tcW w:w="3610" w:type="pct"/>
            <w:gridSpan w:val="3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Середньодобові прирости, г</w:t>
            </w:r>
          </w:p>
        </w:tc>
      </w:tr>
      <w:tr w:rsidR="005941BB" w:rsidRPr="005941BB" w:rsidTr="00D31742">
        <w:tc>
          <w:tcPr>
            <w:tcW w:w="1390" w:type="pct"/>
            <w:vMerge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24–28 доби</w:t>
            </w:r>
          </w:p>
        </w:tc>
        <w:tc>
          <w:tcPr>
            <w:tcW w:w="126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29–35 доби</w:t>
            </w:r>
          </w:p>
        </w:tc>
        <w:tc>
          <w:tcPr>
            <w:tcW w:w="109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36–50 доби </w:t>
            </w:r>
          </w:p>
        </w:tc>
      </w:tr>
      <w:tr w:rsidR="005941BB" w:rsidRPr="005941BB" w:rsidTr="00D31742">
        <w:tc>
          <w:tcPr>
            <w:tcW w:w="1390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5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41BB" w:rsidRPr="005941BB" w:rsidTr="00D31742">
        <w:tc>
          <w:tcPr>
            <w:tcW w:w="1390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</w:t>
            </w:r>
          </w:p>
        </w:tc>
        <w:tc>
          <w:tcPr>
            <w:tcW w:w="125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18,4</w:t>
            </w:r>
          </w:p>
        </w:tc>
        <w:tc>
          <w:tcPr>
            <w:tcW w:w="126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685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25,9</w:t>
            </w:r>
          </w:p>
        </w:tc>
        <w:tc>
          <w:tcPr>
            <w:tcW w:w="109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34,9</w:t>
            </w:r>
          </w:p>
        </w:tc>
      </w:tr>
      <w:tr w:rsidR="005941BB" w:rsidRPr="005941BB" w:rsidTr="00D31742">
        <w:tc>
          <w:tcPr>
            <w:tcW w:w="1390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дослідна</w:t>
            </w:r>
          </w:p>
        </w:tc>
        <w:tc>
          <w:tcPr>
            <w:tcW w:w="125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29,6</w:t>
            </w:r>
          </w:p>
        </w:tc>
        <w:tc>
          <w:tcPr>
            <w:tcW w:w="126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825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46,9*</w:t>
            </w:r>
          </w:p>
        </w:tc>
        <w:tc>
          <w:tcPr>
            <w:tcW w:w="109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45,2</w:t>
            </w:r>
          </w:p>
        </w:tc>
      </w:tr>
      <w:tr w:rsidR="005941BB" w:rsidRPr="005941BB" w:rsidTr="00D31742">
        <w:tc>
          <w:tcPr>
            <w:tcW w:w="1390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дослідна</w:t>
            </w:r>
          </w:p>
        </w:tc>
        <w:tc>
          <w:tcPr>
            <w:tcW w:w="125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26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27,4***</w:t>
            </w:r>
          </w:p>
        </w:tc>
        <w:tc>
          <w:tcPr>
            <w:tcW w:w="109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31,3</w:t>
            </w:r>
          </w:p>
        </w:tc>
      </w:tr>
      <w:tr w:rsidR="005941BB" w:rsidRPr="005941BB" w:rsidTr="00D31742">
        <w:tc>
          <w:tcPr>
            <w:tcW w:w="1390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дослідна</w:t>
            </w:r>
          </w:p>
        </w:tc>
        <w:tc>
          <w:tcPr>
            <w:tcW w:w="125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22,4</w:t>
            </w:r>
          </w:p>
        </w:tc>
        <w:tc>
          <w:tcPr>
            <w:tcW w:w="126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22,7***</w:t>
            </w:r>
          </w:p>
        </w:tc>
        <w:tc>
          <w:tcPr>
            <w:tcW w:w="109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41,1</w:t>
            </w:r>
          </w:p>
        </w:tc>
      </w:tr>
      <w:tr w:rsidR="005941BB" w:rsidRPr="005941BB" w:rsidTr="00D31742">
        <w:tc>
          <w:tcPr>
            <w:tcW w:w="1390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дослідна</w:t>
            </w:r>
          </w:p>
        </w:tc>
        <w:tc>
          <w:tcPr>
            <w:tcW w:w="125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595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17,3</w:t>
            </w:r>
          </w:p>
        </w:tc>
        <w:tc>
          <w:tcPr>
            <w:tcW w:w="126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28,1***</w:t>
            </w:r>
          </w:p>
        </w:tc>
        <w:tc>
          <w:tcPr>
            <w:tcW w:w="109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749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37,2</w:t>
            </w:r>
          </w:p>
        </w:tc>
      </w:tr>
    </w:tbl>
    <w:p w:rsidR="005941BB" w:rsidRPr="005941BB" w:rsidRDefault="005941BB" w:rsidP="005941BB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Експериментально встановлено, що у період із 24-ї до 28-ї доби у поросят контрольної групи середньодобові прирости були на рівні 567 г. За випоювання вітаміну Е та введення цитратів мікроелементів середньодобові прирости І-ІV дослідних груп мали тенденцію до зростання по відношенню до контролю. У поросят ІІ дослідної групи середньодобові прирости перевищували показники контролю на 4,4 %. Внутрішньом’язове введення 2,5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 xml:space="preserve">комплексу цитратів мікроелементів на фоні вітамінізації вітаміном Е (ІІІ дослідна група) </w:t>
      </w:r>
      <w:r w:rsidRPr="005941BB">
        <w:rPr>
          <w:rFonts w:ascii="Times New Roman" w:hAnsi="Times New Roman" w:cs="Times New Roman"/>
          <w:sz w:val="28"/>
          <w:szCs w:val="28"/>
        </w:rPr>
        <w:lastRenderedPageBreak/>
        <w:t>супроводжувалось тенденцією щодо підвищення середньодобових приростів поросят. Різниця із контролем становила 5,8 %. Виявлено, що у поросят із ІV дослідної групи середньодобові прирости були вищими, ніж у контролі на 4,9 %. Підвищення приростів не мало вірогідного характеру.</w:t>
      </w:r>
    </w:p>
    <w:p w:rsidR="005941BB" w:rsidRPr="005941BB" w:rsidRDefault="005941BB" w:rsidP="003F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Найменші середньодобові прирости у період із 29 до 35 доби було виявлено у поросят контрольної групи. Показник був на рівні 685 г за добу. Випоювання вітаміну Е (І дослідна група) дозволило збагатити організм поросят антиоксидантом і підвищити </w:t>
      </w:r>
      <w:proofErr w:type="spellStart"/>
      <w:r w:rsidRPr="005941BB">
        <w:rPr>
          <w:rFonts w:ascii="Times New Roman" w:hAnsi="Times New Roman" w:cs="Times New Roman"/>
          <w:sz w:val="28"/>
          <w:szCs w:val="28"/>
        </w:rPr>
        <w:t>стресостійкість</w:t>
      </w:r>
      <w:proofErr w:type="spellEnd"/>
      <w:r w:rsidRPr="005941BB">
        <w:rPr>
          <w:rFonts w:ascii="Times New Roman" w:hAnsi="Times New Roman" w:cs="Times New Roman"/>
          <w:sz w:val="28"/>
          <w:szCs w:val="28"/>
        </w:rPr>
        <w:t xml:space="preserve"> та інтенсивність </w:t>
      </w:r>
      <w:proofErr w:type="spellStart"/>
      <w:r w:rsidRPr="005941BB">
        <w:rPr>
          <w:rFonts w:ascii="Times New Roman" w:hAnsi="Times New Roman" w:cs="Times New Roman"/>
          <w:sz w:val="28"/>
          <w:szCs w:val="28"/>
        </w:rPr>
        <w:t>анаболічних</w:t>
      </w:r>
      <w:proofErr w:type="spellEnd"/>
      <w:r w:rsidRPr="005941BB">
        <w:rPr>
          <w:rFonts w:ascii="Times New Roman" w:hAnsi="Times New Roman" w:cs="Times New Roman"/>
          <w:sz w:val="28"/>
          <w:szCs w:val="28"/>
        </w:rPr>
        <w:t xml:space="preserve"> процесів в організмі, що підтверджується вірогідним зростанням середньодобових приростів на 20,4 % стосовно контролю. Введення 2,0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>комплексу цитратів мікроелементів та випоювання вітаміну Е супроводжувалось зростанням середньодобових приростів поросят ІІ дослідної групи на 24,4 % (р≤0,001) відносно контролю. Встановлено, що у поросят ІІІ і ІV дослідних груп середньодобові прирости були вищими, відповідно, на 28,2 % та 29,2 % (р≤0,001) ніж у тварин контрольної групи.</w:t>
      </w:r>
      <w:r w:rsidR="003F3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Підвищення середньодобових приростів поросят дослідних груп у період із 24-ї до 35 доби життя можна пояснити тим, що введення вітаміну Е (</w:t>
      </w:r>
      <w:r w:rsidRPr="00594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α-токоферол</w:t>
      </w:r>
      <w:r w:rsidRPr="005941BB">
        <w:rPr>
          <w:rFonts w:ascii="Times New Roman" w:hAnsi="Times New Roman" w:cs="Times New Roman"/>
          <w:sz w:val="28"/>
          <w:szCs w:val="28"/>
        </w:rPr>
        <w:t>) та цитратів мікроелементів зменшує дію стрес</w:t>
      </w:r>
      <w:r w:rsidR="003F35F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941BB">
        <w:rPr>
          <w:rFonts w:ascii="Times New Roman" w:hAnsi="Times New Roman" w:cs="Times New Roman"/>
          <w:sz w:val="28"/>
          <w:szCs w:val="28"/>
        </w:rPr>
        <w:t>факторів і стабілізує активність метаболічних процесів у організмі тварин.</w:t>
      </w:r>
    </w:p>
    <w:p w:rsidR="005941BB" w:rsidRPr="005941BB" w:rsidRDefault="005941BB" w:rsidP="0059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Вивчаючи показники продуктивності поросят у період із 36 до 50 доби виявили, що середньодобові прирости тварин контрольної групи були на рівні 742 г. Найвищі прирости виявлено у поросят ІІІ і ІV дослідних груп, мали тенденцію до підвищення стосовно контролю. Зростання середньодобових приростів у тварин ІІІ і ІV дослідних груп підтверджує пролонговану дію комплексу цитратів мікроелементів на організм.</w:t>
      </w:r>
    </w:p>
    <w:p w:rsidR="005941BB" w:rsidRPr="005941BB" w:rsidRDefault="005941BB" w:rsidP="003F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Вагомим показником у технології виробництва продукції свинарства є абсолютний приріст живої маси. У період з 24-ї до 28 доби життя у поросят контрольної групи середній абсолютний приріст становив 2,27 кг (табл.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41BB">
        <w:rPr>
          <w:rFonts w:ascii="Times New Roman" w:hAnsi="Times New Roman" w:cs="Times New Roman"/>
          <w:sz w:val="28"/>
          <w:szCs w:val="28"/>
        </w:rPr>
        <w:t>).</w:t>
      </w:r>
      <w:r w:rsidR="003F35FD" w:rsidRPr="003F35FD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У поросят І-ІV</w:t>
      </w:r>
      <w:r w:rsidR="003F35FD" w:rsidRPr="003F35FD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дослідних груп на 24–28 доби життя абсолютний приріст живої маси за впливу вітаміну Е та цитратів мікроелементів мав тенденцію до збільшення відносно контролю.</w:t>
      </w:r>
      <w:r w:rsidR="003F35FD" w:rsidRPr="003F35FD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Внутрішньом’язове введення 2,5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>комплексу цитратів мікроелементів Цинку, Феруму та Германію і випоювання препарату вітаміну Е (ІІІ дослідна група) дозволило одержати найвищий абсолютний приріст. Різниця із показниками контрольної групи становила 5,7 % і була у межах тенденції. За найбільшої дози введення комплексу цитратів мікроелементів у ІV дослідній групі (3,0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>на 10 кг маси тіла) виявлено тенденцію щодо підвищення абсолютного приросту поросят.</w:t>
      </w:r>
    </w:p>
    <w:p w:rsidR="005941BB" w:rsidRPr="00CB2000" w:rsidRDefault="005941BB" w:rsidP="005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41BB">
        <w:rPr>
          <w:rFonts w:ascii="Times New Roman" w:hAnsi="Times New Roman" w:cs="Times New Roman"/>
          <w:sz w:val="28"/>
          <w:szCs w:val="28"/>
        </w:rPr>
        <w:t>Таблиця 3</w:t>
      </w:r>
      <w:r w:rsidR="00CB20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41BB" w:rsidRPr="005941BB" w:rsidRDefault="005941BB" w:rsidP="005941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b/>
          <w:sz w:val="28"/>
          <w:szCs w:val="28"/>
        </w:rPr>
        <w:t>Абсолютні прирости живої маси поросят</w:t>
      </w:r>
      <w:r w:rsidRPr="005941BB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b/>
          <w:sz w:val="28"/>
          <w:szCs w:val="28"/>
        </w:rPr>
        <w:t>за дії вітаміну Е та цитратів мікроелементів,</w:t>
      </w:r>
      <w:r w:rsidRPr="005941BB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b/>
          <w:sz w:val="28"/>
          <w:szCs w:val="28"/>
        </w:rPr>
        <w:t xml:space="preserve">кг </w:t>
      </w:r>
      <w:r w:rsidRPr="005941BB">
        <w:rPr>
          <w:rFonts w:ascii="Times New Roman" w:hAnsi="Times New Roman" w:cs="Times New Roman"/>
          <w:sz w:val="28"/>
          <w:szCs w:val="28"/>
        </w:rPr>
        <w:t>(M</w:t>
      </w:r>
      <w:r w:rsidRPr="005941BB">
        <w:rPr>
          <w:rFonts w:ascii="Times New Roman" w:hAnsi="Times New Roman" w:cs="Times New Roman"/>
          <w:sz w:val="28"/>
          <w:szCs w:val="28"/>
        </w:rPr>
        <w:sym w:font="Symbol" w:char="00B1"/>
      </w:r>
      <w:proofErr w:type="spellStart"/>
      <w:r w:rsidRPr="005941B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941BB">
        <w:rPr>
          <w:rFonts w:ascii="Times New Roman" w:hAnsi="Times New Roman" w:cs="Times New Roman"/>
          <w:sz w:val="28"/>
          <w:szCs w:val="28"/>
        </w:rPr>
        <w:t>, n=20)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7"/>
        <w:gridCol w:w="2415"/>
        <w:gridCol w:w="2425"/>
        <w:gridCol w:w="2122"/>
      </w:tblGrid>
      <w:tr w:rsidR="005941BB" w:rsidRPr="005941BB" w:rsidTr="00D31742">
        <w:trPr>
          <w:trHeight w:val="454"/>
        </w:trPr>
        <w:tc>
          <w:tcPr>
            <w:tcW w:w="1385" w:type="pct"/>
            <w:vMerge w:val="restar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 тварин</w:t>
            </w:r>
          </w:p>
        </w:tc>
        <w:tc>
          <w:tcPr>
            <w:tcW w:w="3615" w:type="pct"/>
            <w:gridSpan w:val="3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 поросят, діб</w:t>
            </w:r>
          </w:p>
        </w:tc>
      </w:tr>
      <w:tr w:rsidR="005941BB" w:rsidRPr="005941BB" w:rsidTr="00D31742">
        <w:trPr>
          <w:trHeight w:val="454"/>
        </w:trPr>
        <w:tc>
          <w:tcPr>
            <w:tcW w:w="1385" w:type="pct"/>
            <w:vMerge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54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24–28 </w:t>
            </w:r>
          </w:p>
        </w:tc>
        <w:tc>
          <w:tcPr>
            <w:tcW w:w="1259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29–35 </w:t>
            </w:r>
          </w:p>
        </w:tc>
        <w:tc>
          <w:tcPr>
            <w:tcW w:w="110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36–50 </w:t>
            </w:r>
          </w:p>
        </w:tc>
      </w:tr>
      <w:tr w:rsidR="005941BB" w:rsidRPr="005941BB" w:rsidTr="00D31742">
        <w:trPr>
          <w:trHeight w:val="454"/>
        </w:trPr>
        <w:tc>
          <w:tcPr>
            <w:tcW w:w="138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</w:t>
            </w:r>
          </w:p>
        </w:tc>
        <w:tc>
          <w:tcPr>
            <w:tcW w:w="1254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0,342</w:t>
            </w:r>
          </w:p>
        </w:tc>
        <w:tc>
          <w:tcPr>
            <w:tcW w:w="1259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4,80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0,424</w:t>
            </w:r>
          </w:p>
        </w:tc>
        <w:tc>
          <w:tcPr>
            <w:tcW w:w="110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10,40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0,754</w:t>
            </w:r>
          </w:p>
        </w:tc>
      </w:tr>
      <w:tr w:rsidR="005941BB" w:rsidRPr="005941BB" w:rsidTr="00D31742">
        <w:trPr>
          <w:trHeight w:val="454"/>
        </w:trPr>
        <w:tc>
          <w:tcPr>
            <w:tcW w:w="138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дослідна</w:t>
            </w:r>
          </w:p>
        </w:tc>
        <w:tc>
          <w:tcPr>
            <w:tcW w:w="1254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0,210</w:t>
            </w:r>
          </w:p>
        </w:tc>
        <w:tc>
          <w:tcPr>
            <w:tcW w:w="1259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0,657</w:t>
            </w:r>
          </w:p>
        </w:tc>
        <w:tc>
          <w:tcPr>
            <w:tcW w:w="110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0,562</w:t>
            </w:r>
          </w:p>
        </w:tc>
      </w:tr>
      <w:tr w:rsidR="005941BB" w:rsidRPr="005941BB" w:rsidTr="00D31742">
        <w:trPr>
          <w:trHeight w:val="454"/>
        </w:trPr>
        <w:tc>
          <w:tcPr>
            <w:tcW w:w="138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дослідна</w:t>
            </w:r>
          </w:p>
        </w:tc>
        <w:tc>
          <w:tcPr>
            <w:tcW w:w="1254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0,174</w:t>
            </w:r>
          </w:p>
        </w:tc>
        <w:tc>
          <w:tcPr>
            <w:tcW w:w="1259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0,597</w:t>
            </w:r>
          </w:p>
        </w:tc>
        <w:tc>
          <w:tcPr>
            <w:tcW w:w="110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0,642</w:t>
            </w:r>
          </w:p>
        </w:tc>
      </w:tr>
      <w:tr w:rsidR="005941BB" w:rsidRPr="005941BB" w:rsidTr="00D31742">
        <w:trPr>
          <w:trHeight w:val="454"/>
        </w:trPr>
        <w:tc>
          <w:tcPr>
            <w:tcW w:w="138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 дослідна</w:t>
            </w:r>
          </w:p>
        </w:tc>
        <w:tc>
          <w:tcPr>
            <w:tcW w:w="1254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2,40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0,231</w:t>
            </w:r>
          </w:p>
        </w:tc>
        <w:tc>
          <w:tcPr>
            <w:tcW w:w="1259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6,15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0,405*</w:t>
            </w:r>
          </w:p>
        </w:tc>
        <w:tc>
          <w:tcPr>
            <w:tcW w:w="110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10,54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0,724</w:t>
            </w:r>
          </w:p>
        </w:tc>
      </w:tr>
      <w:tr w:rsidR="005941BB" w:rsidRPr="005941BB" w:rsidTr="00D31742">
        <w:trPr>
          <w:trHeight w:val="454"/>
        </w:trPr>
        <w:tc>
          <w:tcPr>
            <w:tcW w:w="138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дослідна</w:t>
            </w:r>
          </w:p>
        </w:tc>
        <w:tc>
          <w:tcPr>
            <w:tcW w:w="1254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0,105</w:t>
            </w:r>
          </w:p>
        </w:tc>
        <w:tc>
          <w:tcPr>
            <w:tcW w:w="1259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6,20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0,417*</w:t>
            </w:r>
          </w:p>
        </w:tc>
        <w:tc>
          <w:tcPr>
            <w:tcW w:w="1102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10,48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0,894</w:t>
            </w:r>
          </w:p>
        </w:tc>
      </w:tr>
    </w:tbl>
    <w:p w:rsidR="005941BB" w:rsidRPr="005941BB" w:rsidRDefault="005941BB" w:rsidP="005941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В період з 29 до 35 доби у поросят контрольної групи було виявлено абсолютний приріст живої маси 4,80 кг. У тварин І та ІІ дослідних груп спостерігалась тенденція до підвищення абсолютного приросту щодо контролю. </w:t>
      </w:r>
    </w:p>
    <w:p w:rsidR="005941BB" w:rsidRPr="005941BB" w:rsidRDefault="005941BB" w:rsidP="0059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У поросят ІІІ дослідної групи абсолютний приріст живої маси був вірогідно вищим у порівнянні із показниками тварин контрольної групи на 28,1 %. Встановлено також, що абсолютний приріст маси поросят ІV дослідної групи в період з 29 до 35 доби переважав дані контролю на 29,2 % (р≤ 0,05).</w:t>
      </w:r>
    </w:p>
    <w:p w:rsidR="005941BB" w:rsidRPr="005941BB" w:rsidRDefault="005941BB" w:rsidP="003F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Абсолютний приріст живої маси поросят контрольної групи в період з 36 до 50 доби становив 10,40 кг. У тварин ІІІ і ІV дослідних груп комплекс цитратів мікроелементів викликав тенденцію до підвищення абсолютного приросту живої щодо контролю. </w:t>
      </w:r>
      <w:r w:rsidR="003F3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За даними абсолютних приростів живої маси важко визначати ступінь напруження інтенсивності росту тварин. Тому відношення величини маси тіла до швидкості росту визначали відносні прирости.</w:t>
      </w:r>
    </w:p>
    <w:p w:rsidR="005941BB" w:rsidRPr="005941BB" w:rsidRDefault="005941BB" w:rsidP="00021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Досліджуючи відносний приріст живої маси поросят у період з 24-ї до 28 доби встановили, що у дослідних групах цей показник мав тенденцію до підвищення 135,9 % стосовно контролю (табл.</w:t>
      </w:r>
      <w:r w:rsidR="00CB20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941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941BB" w:rsidRPr="00CB2000" w:rsidRDefault="005941BB" w:rsidP="005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CB2000">
        <w:rPr>
          <w:rFonts w:ascii="Times New Roman" w:hAnsi="Times New Roman" w:cs="Times New Roman"/>
          <w:sz w:val="28"/>
          <w:szCs w:val="28"/>
          <w:lang w:val="ru-RU"/>
        </w:rPr>
        <w:t>4.</w:t>
      </w:r>
    </w:p>
    <w:p w:rsidR="005941BB" w:rsidRPr="005941BB" w:rsidRDefault="005941BB" w:rsidP="005941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b/>
          <w:sz w:val="28"/>
          <w:szCs w:val="28"/>
        </w:rPr>
        <w:t>Відносні прирости живої маси поросят за дії вітаміну Е та цитратів мікроелементів,</w:t>
      </w:r>
      <w:r w:rsidRPr="005941BB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b/>
          <w:sz w:val="28"/>
          <w:szCs w:val="28"/>
        </w:rPr>
        <w:t>г</w:t>
      </w:r>
      <w:r w:rsidRPr="005941BB">
        <w:rPr>
          <w:rFonts w:ascii="Times New Roman" w:hAnsi="Times New Roman" w:cs="Times New Roman"/>
          <w:sz w:val="28"/>
          <w:szCs w:val="28"/>
        </w:rPr>
        <w:t xml:space="preserve"> (M</w:t>
      </w:r>
      <w:r w:rsidRPr="005941BB">
        <w:rPr>
          <w:rFonts w:ascii="Times New Roman" w:hAnsi="Times New Roman" w:cs="Times New Roman"/>
          <w:sz w:val="28"/>
          <w:szCs w:val="28"/>
        </w:rPr>
        <w:sym w:font="Symbol" w:char="00B1"/>
      </w:r>
      <w:proofErr w:type="spellStart"/>
      <w:r w:rsidRPr="005941B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941BB">
        <w:rPr>
          <w:rFonts w:ascii="Times New Roman" w:hAnsi="Times New Roman" w:cs="Times New Roman"/>
          <w:sz w:val="28"/>
          <w:szCs w:val="28"/>
        </w:rPr>
        <w:t>, n=20)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5"/>
        <w:gridCol w:w="2554"/>
        <w:gridCol w:w="2554"/>
        <w:gridCol w:w="2556"/>
      </w:tblGrid>
      <w:tr w:rsidR="005941BB" w:rsidRPr="005941BB" w:rsidTr="00D31742">
        <w:tc>
          <w:tcPr>
            <w:tcW w:w="1021" w:type="pct"/>
            <w:vMerge w:val="restar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 тварин</w:t>
            </w:r>
          </w:p>
        </w:tc>
        <w:tc>
          <w:tcPr>
            <w:tcW w:w="3979" w:type="pct"/>
            <w:gridSpan w:val="3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Відносний приріст живої маси поросят</w:t>
            </w:r>
          </w:p>
        </w:tc>
      </w:tr>
      <w:tr w:rsidR="005941BB" w:rsidRPr="005941BB" w:rsidTr="00D31742">
        <w:tc>
          <w:tcPr>
            <w:tcW w:w="1021" w:type="pct"/>
            <w:vMerge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24-ї до 28-ї доби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29-ї до 35-ї доби</w:t>
            </w:r>
          </w:p>
        </w:tc>
        <w:tc>
          <w:tcPr>
            <w:tcW w:w="132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36-ї до 50-ї доби</w:t>
            </w:r>
          </w:p>
        </w:tc>
      </w:tr>
      <w:tr w:rsidR="005941BB" w:rsidRPr="005941BB" w:rsidTr="00D31742">
        <w:tc>
          <w:tcPr>
            <w:tcW w:w="102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135,9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2,35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155,8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4,51</w:t>
            </w:r>
          </w:p>
        </w:tc>
        <w:tc>
          <w:tcPr>
            <w:tcW w:w="132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7,54</w:t>
            </w:r>
          </w:p>
        </w:tc>
      </w:tr>
      <w:tr w:rsidR="005941BB" w:rsidRPr="005941BB" w:rsidTr="00D31742">
        <w:tc>
          <w:tcPr>
            <w:tcW w:w="102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дослідна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136,8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4,31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166,9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5,44</w:t>
            </w:r>
          </w:p>
        </w:tc>
        <w:tc>
          <w:tcPr>
            <w:tcW w:w="132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168,8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8,63</w:t>
            </w:r>
          </w:p>
        </w:tc>
      </w:tr>
      <w:tr w:rsidR="005941BB" w:rsidRPr="005941BB" w:rsidTr="00D31742">
        <w:tc>
          <w:tcPr>
            <w:tcW w:w="102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дослідна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137,6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3,76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168,8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4,12*</w:t>
            </w:r>
          </w:p>
        </w:tc>
        <w:tc>
          <w:tcPr>
            <w:tcW w:w="132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170,4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7,34</w:t>
            </w:r>
          </w:p>
        </w:tc>
      </w:tr>
      <w:tr w:rsidR="005941BB" w:rsidRPr="005941BB" w:rsidTr="00D31742">
        <w:tc>
          <w:tcPr>
            <w:tcW w:w="102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дослідна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137,9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5,06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170,5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5,32*</w:t>
            </w:r>
          </w:p>
        </w:tc>
        <w:tc>
          <w:tcPr>
            <w:tcW w:w="132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5,77</w:t>
            </w:r>
          </w:p>
        </w:tc>
      </w:tr>
      <w:tr w:rsidR="005941BB" w:rsidRPr="005941BB" w:rsidTr="00D31742">
        <w:tc>
          <w:tcPr>
            <w:tcW w:w="1021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дослідна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137,6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5,32</w:t>
            </w:r>
          </w:p>
        </w:tc>
        <w:tc>
          <w:tcPr>
            <w:tcW w:w="1326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5,51*</w:t>
            </w:r>
          </w:p>
        </w:tc>
        <w:tc>
          <w:tcPr>
            <w:tcW w:w="132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170,2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9,06</w:t>
            </w:r>
          </w:p>
        </w:tc>
      </w:tr>
    </w:tbl>
    <w:p w:rsidR="005941BB" w:rsidRPr="005941BB" w:rsidRDefault="005941BB" w:rsidP="003F35F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За внутрішньом’язового введення 2,0 та 3,0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 xml:space="preserve">комплексу цитратів мікроелементів та випоювання вітаміну Е (ІІ та ІV дослідні групи) відносний приріст підвищувався на 1,7 %. Найвищий відносний приріст за період з 24-ї до 28 доби було виявлено у ІІІ дослідній групі. Цей показник переважав дані контролю на 2,0 %. </w:t>
      </w:r>
      <w:r w:rsidR="003F3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За випоювання вітаміну Е (І дослідна група) у період з 29 до 35 доби встановлена тенденція до підвищення відносного приросту живої маси поросят відносно контролю. У тварин ІІ дослідної групи виявлено зростання відносного приросту на 13,0 % (р≤0,05). Застосування 2,5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>комплексу цитратів мікроелементів у поєднані з випоюванням вітаміну Е (ІІІ дослідна група) призводить до вірогідного збільшення відносного приросту живої маси поросят на 14,7 % стосовно контролю.</w:t>
      </w:r>
      <w:r w:rsidR="003F35FD" w:rsidRPr="003F35FD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Найвищий відносний приріст живої маси у період життя поросят із 29 до 35 доби було виявлено у ІV дослідній групі. Приріст був вірогідно більшим на 15,3 % ніж у тварин контрольної групи.</w:t>
      </w:r>
    </w:p>
    <w:p w:rsidR="00CB2000" w:rsidRDefault="005941BB" w:rsidP="00021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Відносний приріст живої маси у контрольній та І-ІV дослідних групах з 36 до 50 доби був на рівні 170 %. Внутрішньом’язове введення 2,5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Pr="005941BB">
        <w:rPr>
          <w:rFonts w:ascii="Times New Roman" w:hAnsi="Times New Roman" w:cs="Times New Roman"/>
          <w:sz w:val="28"/>
          <w:szCs w:val="28"/>
        </w:rPr>
        <w:lastRenderedPageBreak/>
        <w:t>цитратів мікроелементів на фоні додаткової вітамінізації вітаміном Е зберігало тенденцію щодо підвищення відносних приростів. Збільшення відносного приросту поросят у ІІІ дослідні групі у період з 36 до 50 доби додатково підтверджує оптимальність застосування добавок.</w:t>
      </w:r>
    </w:p>
    <w:p w:rsidR="005941BB" w:rsidRPr="005941BB" w:rsidRDefault="00CB2000" w:rsidP="00021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Одним із головних показників рентабельності вирощування поросят є їх збереженість. На 24-у добу життя, коли поросята перебували під свиноматками, загибелі не відмічалось (табл.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941BB">
        <w:rPr>
          <w:rFonts w:ascii="Times New Roman" w:hAnsi="Times New Roman" w:cs="Times New Roman"/>
          <w:sz w:val="28"/>
          <w:szCs w:val="28"/>
        </w:rPr>
        <w:t>).</w:t>
      </w:r>
    </w:p>
    <w:p w:rsidR="005941BB" w:rsidRPr="005941BB" w:rsidRDefault="00CB2000" w:rsidP="005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5</w:t>
      </w:r>
      <w:r w:rsidR="005941BB" w:rsidRPr="005941BB">
        <w:rPr>
          <w:rFonts w:ascii="Times New Roman" w:hAnsi="Times New Roman" w:cs="Times New Roman"/>
          <w:sz w:val="28"/>
          <w:szCs w:val="28"/>
        </w:rPr>
        <w:t>.</w:t>
      </w:r>
    </w:p>
    <w:p w:rsidR="005941BB" w:rsidRPr="005941BB" w:rsidRDefault="005941BB" w:rsidP="00CB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BB">
        <w:rPr>
          <w:rFonts w:ascii="Times New Roman" w:hAnsi="Times New Roman" w:cs="Times New Roman"/>
          <w:b/>
          <w:sz w:val="28"/>
          <w:szCs w:val="28"/>
        </w:rPr>
        <w:t>Збереженість поросят за дії вітаміну Е та цитратів мікроелементів,</w:t>
      </w:r>
      <w:r w:rsidRPr="005941BB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b/>
          <w:sz w:val="28"/>
          <w:szCs w:val="28"/>
        </w:rPr>
        <w:t>%</w:t>
      </w:r>
    </w:p>
    <w:p w:rsidR="005941BB" w:rsidRPr="005941BB" w:rsidRDefault="005941BB" w:rsidP="00CB2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(M</w:t>
      </w:r>
      <w:r w:rsidRPr="005941BB">
        <w:rPr>
          <w:rFonts w:ascii="Times New Roman" w:hAnsi="Times New Roman" w:cs="Times New Roman"/>
          <w:sz w:val="28"/>
          <w:szCs w:val="28"/>
        </w:rPr>
        <w:sym w:font="Symbol" w:char="00B1"/>
      </w:r>
      <w:proofErr w:type="spellStart"/>
      <w:r w:rsidRPr="005941B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5941BB">
        <w:rPr>
          <w:rFonts w:ascii="Times New Roman" w:hAnsi="Times New Roman" w:cs="Times New Roman"/>
          <w:sz w:val="28"/>
          <w:szCs w:val="28"/>
        </w:rPr>
        <w:t>, n=20)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61"/>
        <w:gridCol w:w="1916"/>
        <w:gridCol w:w="1916"/>
        <w:gridCol w:w="1916"/>
        <w:gridCol w:w="1920"/>
      </w:tblGrid>
      <w:tr w:rsidR="005941BB" w:rsidRPr="005941BB" w:rsidTr="00D31742">
        <w:tc>
          <w:tcPr>
            <w:tcW w:w="1018" w:type="pct"/>
            <w:vMerge w:val="restar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 тварин</w:t>
            </w:r>
          </w:p>
        </w:tc>
        <w:tc>
          <w:tcPr>
            <w:tcW w:w="3982" w:type="pct"/>
            <w:gridSpan w:val="4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 поросят, діб</w:t>
            </w:r>
          </w:p>
        </w:tc>
      </w:tr>
      <w:tr w:rsidR="005941BB" w:rsidRPr="005941BB" w:rsidTr="00D31742">
        <w:tc>
          <w:tcPr>
            <w:tcW w:w="1018" w:type="pct"/>
            <w:vMerge/>
          </w:tcPr>
          <w:p w:rsidR="005941BB" w:rsidRPr="005941BB" w:rsidRDefault="005941BB" w:rsidP="005941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9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5941BB" w:rsidRPr="005941BB" w:rsidTr="00D31742">
        <w:tc>
          <w:tcPr>
            <w:tcW w:w="101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99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5941BB" w:rsidRPr="005941BB" w:rsidTr="00D31742">
        <w:tc>
          <w:tcPr>
            <w:tcW w:w="101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дослідна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99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5941BB" w:rsidRPr="005941BB" w:rsidTr="00D31742">
        <w:tc>
          <w:tcPr>
            <w:tcW w:w="101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дослідна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5941BB" w:rsidRPr="005941BB" w:rsidTr="00D31742">
        <w:tc>
          <w:tcPr>
            <w:tcW w:w="1018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дослідна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7" w:type="pct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5941BB" w:rsidRPr="005941BB" w:rsidTr="00D31742">
        <w:tc>
          <w:tcPr>
            <w:tcW w:w="1018" w:type="pct"/>
          </w:tcPr>
          <w:p w:rsidR="005941BB" w:rsidRPr="005941BB" w:rsidRDefault="005941BB" w:rsidP="00CB2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ІV дослідна</w:t>
            </w:r>
          </w:p>
        </w:tc>
        <w:tc>
          <w:tcPr>
            <w:tcW w:w="995" w:type="pct"/>
          </w:tcPr>
          <w:p w:rsidR="005941BB" w:rsidRPr="005941BB" w:rsidRDefault="005941BB" w:rsidP="00CB2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CB2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5" w:type="pct"/>
          </w:tcPr>
          <w:p w:rsidR="005941BB" w:rsidRPr="005941BB" w:rsidRDefault="005941BB" w:rsidP="00CB2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997" w:type="pct"/>
          </w:tcPr>
          <w:p w:rsidR="005941BB" w:rsidRPr="005941BB" w:rsidRDefault="005941BB" w:rsidP="00CB2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941BB" w:rsidRPr="005941BB" w:rsidRDefault="005941BB" w:rsidP="003F35F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>Збереженість поросят, як у контрольній, так і у дослідних групах становила 100 %. У контрольній групі на 35-у добу життя збереженість поросят було на рівні 95 %. За період із 28 до 35 доби вибраковано одне порося, яке становило 5,0 % від загальної чисельності групи. У І дослідні групі збереженість тварин була на рівні контролю.</w:t>
      </w:r>
      <w:r w:rsidR="003F3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За введення поросятам 2,0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941BB">
        <w:rPr>
          <w:rFonts w:ascii="Times New Roman" w:hAnsi="Times New Roman" w:cs="Times New Roman"/>
          <w:sz w:val="28"/>
          <w:szCs w:val="28"/>
        </w:rPr>
        <w:t>, 2,5 та 3,0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sz w:val="28"/>
          <w:szCs w:val="28"/>
        </w:rPr>
        <w:t>комплексу цитратів мікроелементів (ІІ, ІІІ та ІV дослідні групи) загибелі тварин не було виявлено. На 35-у добу життя у цих групах збереженість залишалась на рівні 100,0 %. У період із 36 до 50 доби життя, як у контрольній так і у дослідних групах, загибелі поросят не було. Збереженість тварин зберігалась на рівні 100 %. Таким чином, експериментально доведено, що застосування комплексу цитратів мікроелементів Цинку, Феруму та Германію у поєднані із випоюванням вітаміну Е позитивно впливає на живу масу тварин, прирости та підвищує збереженість поросят за їх відлучення від свиноматок.</w:t>
      </w:r>
    </w:p>
    <w:p w:rsidR="005941BB" w:rsidRPr="005941BB" w:rsidRDefault="005941BB" w:rsidP="005941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1BB">
        <w:rPr>
          <w:rFonts w:ascii="Times New Roman" w:hAnsi="Times New Roman" w:cs="Times New Roman"/>
          <w:bCs/>
          <w:sz w:val="28"/>
          <w:szCs w:val="28"/>
        </w:rPr>
        <w:t xml:space="preserve">Наступним етапом наших досліджень була </w:t>
      </w:r>
      <w:r w:rsidRPr="005941BB">
        <w:rPr>
          <w:rFonts w:ascii="Times New Roman" w:hAnsi="Times New Roman" w:cs="Times New Roman"/>
          <w:sz w:val="28"/>
          <w:szCs w:val="28"/>
        </w:rPr>
        <w:t xml:space="preserve">виробнича перевірка застосування вітаміну Е та цитратів мікроелементів на організм поросят. </w:t>
      </w:r>
      <w:r w:rsidRPr="005941BB">
        <w:rPr>
          <w:rFonts w:ascii="Times New Roman" w:hAnsi="Times New Roman" w:cs="Times New Roman"/>
          <w:bCs/>
          <w:sz w:val="28"/>
          <w:szCs w:val="28"/>
        </w:rPr>
        <w:t>Внаслідок науково-господарського досліду на п’ятьох групах поросят у період відлучення їх від свиноматок було встановлено, що серед досліджуваних доз (2,0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941BB">
        <w:rPr>
          <w:rFonts w:ascii="Times New Roman" w:hAnsi="Times New Roman" w:cs="Times New Roman"/>
          <w:bCs/>
          <w:sz w:val="28"/>
          <w:szCs w:val="28"/>
        </w:rPr>
        <w:t>, 2,5 та 3,0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) комплексу </w:t>
      </w:r>
      <w:r w:rsidRPr="005941BB">
        <w:rPr>
          <w:rFonts w:ascii="Times New Roman" w:hAnsi="Times New Roman" w:cs="Times New Roman"/>
          <w:sz w:val="28"/>
          <w:szCs w:val="28"/>
        </w:rPr>
        <w:t>цитратів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 мікроелементів Цинку, Феруму та Германію у поєднані з випоюванням вітаміну Е </w:t>
      </w:r>
      <w:r w:rsidRPr="005941BB">
        <w:rPr>
          <w:rFonts w:ascii="Times New Roman" w:hAnsi="Times New Roman" w:cs="Times New Roman"/>
          <w:sz w:val="28"/>
          <w:szCs w:val="28"/>
        </w:rPr>
        <w:t>(</w:t>
      </w:r>
      <w:r w:rsidRPr="00594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α-токоферол</w:t>
      </w:r>
      <w:r w:rsidRPr="005941BB">
        <w:rPr>
          <w:rFonts w:ascii="Times New Roman" w:hAnsi="Times New Roman" w:cs="Times New Roman"/>
          <w:sz w:val="28"/>
          <w:szCs w:val="28"/>
        </w:rPr>
        <w:t>)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 оптимальною дозою мікроелементів є 2,5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bCs/>
          <w:sz w:val="28"/>
          <w:szCs w:val="28"/>
        </w:rPr>
        <w:t>на 10 кг маси тіла. Поросята, яким на фоні випоювання вітаміну Е вводили 2,5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на 10 кг маси тіла комплексу </w:t>
      </w:r>
      <w:r w:rsidRPr="005941BB">
        <w:rPr>
          <w:rFonts w:ascii="Times New Roman" w:hAnsi="Times New Roman" w:cs="Times New Roman"/>
          <w:sz w:val="28"/>
          <w:szCs w:val="28"/>
        </w:rPr>
        <w:t>цитратів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 мікроелементів </w:t>
      </w:r>
      <w:r w:rsidRPr="005941BB">
        <w:rPr>
          <w:rFonts w:ascii="Times New Roman" w:hAnsi="Times New Roman" w:cs="Times New Roman"/>
          <w:sz w:val="28"/>
          <w:szCs w:val="28"/>
        </w:rPr>
        <w:t>на 50-у добу життя мали більшу живу масу у порівняні із контролем на 6,8 %.</w:t>
      </w:r>
    </w:p>
    <w:p w:rsidR="005941BB" w:rsidRPr="003F35FD" w:rsidRDefault="005941BB" w:rsidP="003F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Наведені результати були взяті за основу для масштабування експерименту (виробничої перевірки), яке було проведено в </w:t>
      </w:r>
      <w:r w:rsidRPr="00594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філії «Мрія» ТОВ СП "НІБУЛОН" </w:t>
      </w:r>
      <w:r w:rsidRPr="005941BB">
        <w:rPr>
          <w:rFonts w:ascii="Times New Roman" w:hAnsi="Times New Roman" w:cs="Times New Roman"/>
          <w:sz w:val="28"/>
          <w:szCs w:val="28"/>
        </w:rPr>
        <w:t xml:space="preserve">на двох групах поросят-аналогів (підбір поросят проводили за віком, походженням і живою масою) по 40 голів у кожній (табл. </w:t>
      </w:r>
      <w:r w:rsidR="00CB200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941BB">
        <w:rPr>
          <w:rFonts w:ascii="Times New Roman" w:hAnsi="Times New Roman" w:cs="Times New Roman"/>
          <w:sz w:val="28"/>
          <w:szCs w:val="28"/>
        </w:rPr>
        <w:t>).</w:t>
      </w:r>
      <w:r w:rsidR="003F35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 xml:space="preserve">Експериментально встановлено, що на кінець досліду в контрольній групі з 40 </w:t>
      </w:r>
      <w:r w:rsidRPr="005941BB">
        <w:rPr>
          <w:rFonts w:ascii="Times New Roman" w:hAnsi="Times New Roman" w:cs="Times New Roman"/>
          <w:sz w:val="28"/>
          <w:szCs w:val="28"/>
        </w:rPr>
        <w:lastRenderedPageBreak/>
        <w:t>поросят залишилось 37 голів. У дослідній групі зафіксовано вибракування лише однієї тварини.</w:t>
      </w:r>
      <w:r w:rsidR="003F35FD" w:rsidRPr="003F35FD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За випоювання вітаміну Е </w:t>
      </w:r>
      <w:r w:rsidRPr="005941BB">
        <w:rPr>
          <w:rFonts w:ascii="Times New Roman" w:hAnsi="Times New Roman" w:cs="Times New Roman"/>
          <w:sz w:val="28"/>
          <w:szCs w:val="28"/>
        </w:rPr>
        <w:t>(</w:t>
      </w:r>
      <w:r w:rsidRPr="00594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α-токоферол</w:t>
      </w:r>
      <w:r w:rsidRPr="005941BB">
        <w:rPr>
          <w:rFonts w:ascii="Times New Roman" w:hAnsi="Times New Roman" w:cs="Times New Roman"/>
          <w:sz w:val="28"/>
          <w:szCs w:val="28"/>
        </w:rPr>
        <w:t>)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 та введення 2,5 </w:t>
      </w:r>
      <w:r w:rsidRPr="00594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5941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комплексу </w:t>
      </w:r>
      <w:r w:rsidRPr="005941BB">
        <w:rPr>
          <w:rFonts w:ascii="Times New Roman" w:hAnsi="Times New Roman" w:cs="Times New Roman"/>
          <w:sz w:val="28"/>
          <w:szCs w:val="28"/>
        </w:rPr>
        <w:t>цитратів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 мікроелементів збереженість поголів’я мала тенденцію до підвищення у порівняні з контролем. Встановлено, що поросята дослідної групи на 50-у добу життя мали вірогідно більшу живу масу на 5,2 % відносно тварин із контрольної групи.</w:t>
      </w:r>
    </w:p>
    <w:p w:rsidR="005941BB" w:rsidRPr="00CB2000" w:rsidRDefault="005941BB" w:rsidP="005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941BB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CB2000">
        <w:rPr>
          <w:rFonts w:ascii="Times New Roman" w:hAnsi="Times New Roman" w:cs="Times New Roman"/>
          <w:sz w:val="28"/>
          <w:szCs w:val="28"/>
          <w:lang w:val="ru-RU"/>
        </w:rPr>
        <w:t>6.</w:t>
      </w:r>
    </w:p>
    <w:p w:rsidR="005941BB" w:rsidRPr="005941BB" w:rsidRDefault="005941BB" w:rsidP="005941BB">
      <w:pPr>
        <w:spacing w:after="12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b/>
          <w:sz w:val="28"/>
          <w:szCs w:val="28"/>
        </w:rPr>
        <w:t>Результати виробничої перевірки</w:t>
      </w:r>
      <w:r w:rsidRPr="005941BB">
        <w:rPr>
          <w:rFonts w:ascii="Times New Roman" w:hAnsi="Times New Roman" w:cs="Times New Roman"/>
          <w:sz w:val="28"/>
          <w:szCs w:val="28"/>
        </w:rPr>
        <w:t xml:space="preserve"> </w:t>
      </w:r>
      <w:r w:rsidRPr="005941BB">
        <w:rPr>
          <w:rFonts w:ascii="Times New Roman" w:hAnsi="Times New Roman" w:cs="Times New Roman"/>
          <w:b/>
          <w:sz w:val="28"/>
          <w:szCs w:val="28"/>
        </w:rPr>
        <w:t>застосування вітаміну Е та цитратів мікроелементів на організм поросят</w:t>
      </w:r>
      <w:r w:rsidRPr="005941BB">
        <w:rPr>
          <w:rFonts w:ascii="Times New Roman" w:hAnsi="Times New Roman" w:cs="Times New Roman"/>
          <w:sz w:val="28"/>
          <w:szCs w:val="28"/>
        </w:rPr>
        <w:t xml:space="preserve"> (M</w:t>
      </w:r>
      <w:r w:rsidRPr="005941BB">
        <w:rPr>
          <w:rFonts w:ascii="Times New Roman" w:hAnsi="Times New Roman" w:cs="Times New Roman"/>
          <w:sz w:val="28"/>
          <w:szCs w:val="28"/>
        </w:rPr>
        <w:sym w:font="Symbol" w:char="00B1"/>
      </w:r>
      <w:r w:rsidRPr="005941BB">
        <w:rPr>
          <w:rFonts w:ascii="Times New Roman" w:hAnsi="Times New Roman" w:cs="Times New Roman"/>
          <w:sz w:val="28"/>
          <w:szCs w:val="28"/>
        </w:rPr>
        <w:t>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5"/>
        <w:gridCol w:w="2021"/>
        <w:gridCol w:w="1913"/>
      </w:tblGrid>
      <w:tr w:rsidR="005941BB" w:rsidRPr="005941BB" w:rsidTr="00D31742">
        <w:trPr>
          <w:trHeight w:val="20"/>
        </w:trPr>
        <w:tc>
          <w:tcPr>
            <w:tcW w:w="0" w:type="auto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Показник </w:t>
            </w:r>
          </w:p>
        </w:tc>
        <w:tc>
          <w:tcPr>
            <w:tcW w:w="0" w:type="auto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група</w:t>
            </w:r>
          </w:p>
        </w:tc>
        <w:tc>
          <w:tcPr>
            <w:tcW w:w="0" w:type="auto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Дослідна група</w:t>
            </w:r>
          </w:p>
        </w:tc>
      </w:tr>
      <w:tr w:rsidR="005941BB" w:rsidRPr="005941BB" w:rsidTr="00D31742">
        <w:trPr>
          <w:trHeight w:val="20"/>
        </w:trPr>
        <w:tc>
          <w:tcPr>
            <w:tcW w:w="0" w:type="auto"/>
          </w:tcPr>
          <w:p w:rsidR="005941BB" w:rsidRPr="005941BB" w:rsidRDefault="005941BB" w:rsidP="005941B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 поросят у 24-добовому віці, гол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5941BB" w:rsidRPr="005941BB" w:rsidTr="00D31742">
        <w:trPr>
          <w:trHeight w:val="20"/>
        </w:trPr>
        <w:tc>
          <w:tcPr>
            <w:tcW w:w="0" w:type="auto"/>
          </w:tcPr>
          <w:p w:rsidR="005941BB" w:rsidRPr="005941BB" w:rsidRDefault="005941BB" w:rsidP="005941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 поросят у 50-добовому віці, гол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39</w:t>
            </w:r>
          </w:p>
        </w:tc>
      </w:tr>
      <w:tr w:rsidR="005941BB" w:rsidRPr="005941BB" w:rsidTr="00D31742">
        <w:trPr>
          <w:trHeight w:val="20"/>
        </w:trPr>
        <w:tc>
          <w:tcPr>
            <w:tcW w:w="0" w:type="auto"/>
          </w:tcPr>
          <w:p w:rsidR="005941BB" w:rsidRPr="005941BB" w:rsidRDefault="005941BB" w:rsidP="005941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Збереженість поголів’я, %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92,5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97,5</w:t>
            </w:r>
          </w:p>
        </w:tc>
      </w:tr>
      <w:tr w:rsidR="005941BB" w:rsidRPr="005941BB" w:rsidTr="00D31742">
        <w:trPr>
          <w:trHeight w:val="20"/>
        </w:trPr>
        <w:tc>
          <w:tcPr>
            <w:tcW w:w="0" w:type="auto"/>
          </w:tcPr>
          <w:p w:rsidR="005941BB" w:rsidRPr="005941BB" w:rsidRDefault="005941BB" w:rsidP="005941B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жива маса однієї тварини у віці 24 діб, кг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6,24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0,315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6,21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0,438</w:t>
            </w:r>
          </w:p>
        </w:tc>
      </w:tr>
      <w:tr w:rsidR="005941BB" w:rsidRPr="005941BB" w:rsidTr="00D31742">
        <w:trPr>
          <w:trHeight w:val="20"/>
        </w:trPr>
        <w:tc>
          <w:tcPr>
            <w:tcW w:w="0" w:type="auto"/>
          </w:tcPr>
          <w:p w:rsidR="005941BB" w:rsidRPr="005941BB" w:rsidRDefault="005941BB" w:rsidP="005941B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жива маса однієї тварини у віці 50 діб, кг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22,98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0,310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24,17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0,407*</w:t>
            </w:r>
          </w:p>
        </w:tc>
      </w:tr>
      <w:tr w:rsidR="005941BB" w:rsidRPr="005941BB" w:rsidTr="00D31742">
        <w:trPr>
          <w:trHeight w:val="20"/>
        </w:trPr>
        <w:tc>
          <w:tcPr>
            <w:tcW w:w="0" w:type="auto"/>
          </w:tcPr>
          <w:p w:rsidR="005941BB" w:rsidRPr="005941BB" w:rsidRDefault="005941BB" w:rsidP="005941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Середньодобовий приріст живої маси, г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643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14,3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691</w:t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16,4*</w:t>
            </w:r>
          </w:p>
        </w:tc>
      </w:tr>
      <w:tr w:rsidR="005941BB" w:rsidRPr="005941BB" w:rsidTr="00D31742">
        <w:trPr>
          <w:trHeight w:val="20"/>
        </w:trPr>
        <w:tc>
          <w:tcPr>
            <w:tcW w:w="0" w:type="auto"/>
          </w:tcPr>
          <w:p w:rsidR="005941BB" w:rsidRPr="005941BB" w:rsidRDefault="005941BB" w:rsidP="005941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Валовий приріст живої маси поросят всієї групи за період перевірки, кг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619,4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700,4</w:t>
            </w:r>
          </w:p>
        </w:tc>
      </w:tr>
      <w:tr w:rsidR="005941BB" w:rsidRPr="005941BB" w:rsidTr="00D31742">
        <w:trPr>
          <w:trHeight w:val="20"/>
        </w:trPr>
        <w:tc>
          <w:tcPr>
            <w:tcW w:w="0" w:type="auto"/>
          </w:tcPr>
          <w:p w:rsidR="005941BB" w:rsidRPr="005941BB" w:rsidRDefault="005941BB" w:rsidP="005941B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комбікорму на 1 кг приросту, кг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2,81</w:t>
            </w:r>
          </w:p>
        </w:tc>
        <w:tc>
          <w:tcPr>
            <w:tcW w:w="0" w:type="auto"/>
            <w:vAlign w:val="center"/>
          </w:tcPr>
          <w:p w:rsidR="005941BB" w:rsidRPr="005941BB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1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2,76</w:t>
            </w:r>
          </w:p>
        </w:tc>
      </w:tr>
    </w:tbl>
    <w:p w:rsidR="005941BB" w:rsidRPr="005941BB" w:rsidRDefault="005941BB" w:rsidP="005941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1BB">
        <w:rPr>
          <w:rFonts w:ascii="Times New Roman" w:hAnsi="Times New Roman" w:cs="Times New Roman"/>
          <w:bCs/>
          <w:sz w:val="28"/>
          <w:szCs w:val="28"/>
        </w:rPr>
        <w:t>Використання досліджуваних добавок супроводжувалось зростанням середньодобових приростів у поросят дослідної групи на 7,4 % щодо контролю.</w:t>
      </w:r>
    </w:p>
    <w:p w:rsidR="005941BB" w:rsidRPr="005941BB" w:rsidRDefault="005941BB" w:rsidP="005941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1BB">
        <w:rPr>
          <w:rFonts w:ascii="Times New Roman" w:hAnsi="Times New Roman" w:cs="Times New Roman"/>
          <w:bCs/>
          <w:sz w:val="28"/>
          <w:szCs w:val="28"/>
        </w:rPr>
        <w:t xml:space="preserve">Виробнича перевірка показала, що застосування вітаміну Е та цитратів мікроелементів позитивно впливає на валовий приріст живої маси поросят. У дослідній групі цей показник мав тенденцію до підвищення, відносно контролю. Встановлено, що підвищення метаболічних процесів у організмі поросят дослідної групи супроводжується зниженням витрат корму на одиницю маси тіла. У контрольній групі витрати корму становили 2,81 кг/кг живої маси, у дослідній групі цей показник становив 2,76 кг. </w:t>
      </w:r>
      <w:r w:rsidRPr="005941BB">
        <w:rPr>
          <w:rFonts w:ascii="Times New Roman" w:hAnsi="Times New Roman" w:cs="Times New Roman"/>
          <w:sz w:val="28"/>
          <w:szCs w:val="28"/>
        </w:rPr>
        <w:t>Отже, за результатами виробничої перевірки встановлено, що випоювання вітаміну Е (</w:t>
      </w:r>
      <w:r w:rsidRPr="00594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α-токоферол</w:t>
      </w:r>
      <w:r w:rsidRPr="005941BB">
        <w:rPr>
          <w:rFonts w:ascii="Times New Roman" w:hAnsi="Times New Roman" w:cs="Times New Roman"/>
          <w:sz w:val="28"/>
          <w:szCs w:val="28"/>
        </w:rPr>
        <w:t>) та внутрішньом’язове введення комплексу цитратів Цинку Феруму та Германію дозволяє підвищити збереженість поголів’я поросят під час відлучення, збільшити прирости живої маси та знизити витрати корму на тварину.</w:t>
      </w:r>
    </w:p>
    <w:p w:rsidR="005941BB" w:rsidRPr="005941BB" w:rsidRDefault="005941BB" w:rsidP="00594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1BB">
        <w:rPr>
          <w:rFonts w:ascii="Times New Roman" w:hAnsi="Times New Roman" w:cs="Times New Roman"/>
          <w:bCs/>
          <w:sz w:val="28"/>
          <w:szCs w:val="28"/>
        </w:rPr>
        <w:t xml:space="preserve">Керуючись даними, отриманими під час виробничої перевірки, були проведені економічні розрахунки ефективності випоювання вітаміну Е </w:t>
      </w:r>
      <w:r w:rsidRPr="005941BB">
        <w:rPr>
          <w:rFonts w:ascii="Times New Roman" w:hAnsi="Times New Roman" w:cs="Times New Roman"/>
          <w:sz w:val="28"/>
          <w:szCs w:val="28"/>
        </w:rPr>
        <w:t>(</w:t>
      </w:r>
      <w:r w:rsidRPr="00594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α-токоферол</w:t>
      </w:r>
      <w:r w:rsidRPr="005941BB">
        <w:rPr>
          <w:rFonts w:ascii="Times New Roman" w:hAnsi="Times New Roman" w:cs="Times New Roman"/>
          <w:sz w:val="28"/>
          <w:szCs w:val="28"/>
        </w:rPr>
        <w:t>)</w:t>
      </w:r>
      <w:r w:rsidRPr="005941BB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Pr="005941BB">
        <w:rPr>
          <w:rFonts w:ascii="Times New Roman" w:hAnsi="Times New Roman" w:cs="Times New Roman"/>
          <w:sz w:val="28"/>
          <w:szCs w:val="28"/>
        </w:rPr>
        <w:t xml:space="preserve">внутрішньом’язового введення комплексу цитратів Цинку Феруму та Германію поросятам під час відлучення від свиноматок (табл. </w:t>
      </w:r>
      <w:r w:rsidR="00CB200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941BB">
        <w:rPr>
          <w:rFonts w:ascii="Times New Roman" w:hAnsi="Times New Roman" w:cs="Times New Roman"/>
          <w:sz w:val="28"/>
          <w:szCs w:val="28"/>
        </w:rPr>
        <w:t>).</w:t>
      </w:r>
    </w:p>
    <w:p w:rsidR="005941BB" w:rsidRPr="003F35FD" w:rsidRDefault="005941BB" w:rsidP="003F35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1BB">
        <w:rPr>
          <w:rFonts w:ascii="Times New Roman" w:hAnsi="Times New Roman" w:cs="Times New Roman"/>
          <w:bCs/>
          <w:sz w:val="28"/>
          <w:szCs w:val="28"/>
        </w:rPr>
        <w:t xml:space="preserve">Застосування вітаміну Е та комплексу цитратів мікроелементів дало змогу збільшити масу тіла поросят на 50-у добу на 5,2 % порівняно із контролем. </w:t>
      </w:r>
      <w:r w:rsidRPr="005941BB">
        <w:rPr>
          <w:rFonts w:ascii="Times New Roman" w:hAnsi="Times New Roman" w:cs="Times New Roman"/>
          <w:sz w:val="28"/>
          <w:szCs w:val="28"/>
        </w:rPr>
        <w:t>Валовий приріст живої маси тварин дослідної групи на 10,1 % був вищим, ніж у поросят контрольної групи.</w:t>
      </w:r>
      <w:r w:rsidR="003F35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>Експериментально доведено, що випоювання вітаміну Е (</w:t>
      </w:r>
      <w:r w:rsidRPr="00594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α-токоферол</w:t>
      </w:r>
      <w:r w:rsidRPr="005941BB">
        <w:rPr>
          <w:rFonts w:ascii="Times New Roman" w:hAnsi="Times New Roman" w:cs="Times New Roman"/>
          <w:sz w:val="28"/>
          <w:szCs w:val="28"/>
        </w:rPr>
        <w:t>) та введення комплексу цитратів мікроелементів сприяє підвищенню збереженості поголів’я поросят.</w:t>
      </w:r>
      <w:r w:rsidR="003F35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941BB">
        <w:rPr>
          <w:rFonts w:ascii="Times New Roman" w:hAnsi="Times New Roman" w:cs="Times New Roman"/>
          <w:sz w:val="28"/>
          <w:szCs w:val="28"/>
        </w:rPr>
        <w:t xml:space="preserve">На застосування досліджуваних </w:t>
      </w:r>
      <w:r w:rsidRPr="005941BB">
        <w:rPr>
          <w:rFonts w:ascii="Times New Roman" w:hAnsi="Times New Roman" w:cs="Times New Roman"/>
          <w:sz w:val="28"/>
          <w:szCs w:val="28"/>
        </w:rPr>
        <w:lastRenderedPageBreak/>
        <w:t>добавок для 40 голів поросят затрачено – 312 грн на дослідну групу за весь період.</w:t>
      </w:r>
    </w:p>
    <w:p w:rsidR="005941BB" w:rsidRPr="00CB2000" w:rsidRDefault="005941BB" w:rsidP="005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8480E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CB2000">
        <w:rPr>
          <w:rFonts w:ascii="Times New Roman" w:hAnsi="Times New Roman" w:cs="Times New Roman"/>
          <w:sz w:val="28"/>
          <w:szCs w:val="28"/>
          <w:lang w:val="ru-RU"/>
        </w:rPr>
        <w:t>7.</w:t>
      </w:r>
    </w:p>
    <w:p w:rsidR="005941BB" w:rsidRPr="00C8480E" w:rsidRDefault="005941BB" w:rsidP="005941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80E">
        <w:rPr>
          <w:rFonts w:ascii="Times New Roman" w:hAnsi="Times New Roman" w:cs="Times New Roman"/>
          <w:b/>
          <w:sz w:val="28"/>
          <w:szCs w:val="28"/>
        </w:rPr>
        <w:t>Економічні показники вирощування поросят</w:t>
      </w:r>
      <w:r w:rsidRPr="00C8480E">
        <w:rPr>
          <w:rFonts w:ascii="Times New Roman" w:hAnsi="Times New Roman" w:cs="Times New Roman"/>
          <w:sz w:val="28"/>
          <w:szCs w:val="28"/>
        </w:rPr>
        <w:t xml:space="preserve"> (M</w:t>
      </w:r>
      <w:r w:rsidRPr="00C8480E">
        <w:rPr>
          <w:rFonts w:ascii="Times New Roman" w:hAnsi="Times New Roman" w:cs="Times New Roman"/>
          <w:sz w:val="28"/>
          <w:szCs w:val="28"/>
        </w:rPr>
        <w:sym w:font="Symbol" w:char="00B1"/>
      </w:r>
      <w:proofErr w:type="spellStart"/>
      <w:r w:rsidRPr="00C8480E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8480E">
        <w:rPr>
          <w:rFonts w:ascii="Times New Roman" w:hAnsi="Times New Roman" w:cs="Times New Roman"/>
          <w:sz w:val="28"/>
          <w:szCs w:val="28"/>
        </w:rPr>
        <w:t>; n=40)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0"/>
        <w:gridCol w:w="2141"/>
        <w:gridCol w:w="2088"/>
      </w:tblGrid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група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Дослідна група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поросят на початку досліду, гол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поросят на кінець досліду, гол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37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39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 маса поросят на кінець досліду, кг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22,98</w:t>
            </w: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0,310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24,17</w:t>
            </w: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00B1"/>
            </w: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0,407*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Валова маса тіла поросят всієї групи, кг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856,3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942,6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використаного комбікорму, грн.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10788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11978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використаних препаратів, грн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312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Собівартість 1 кг живої маси, грн.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24,8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24,5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Реалізаційна ціна 1 кг живої маси, грн. 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34,0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34,0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реалізованого молодняку, грн.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29114,2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32048,4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Прибуток від реалізації молодняку, грн. 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7878,0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8954,7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Прибуток на 1 голову, грн. 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212,9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229,6</w:t>
            </w:r>
          </w:p>
        </w:tc>
      </w:tr>
      <w:tr w:rsidR="005941BB" w:rsidRPr="00C8480E" w:rsidTr="00D31742">
        <w:tc>
          <w:tcPr>
            <w:tcW w:w="2804" w:type="pct"/>
          </w:tcPr>
          <w:p w:rsidR="005941BB" w:rsidRPr="00C8480E" w:rsidRDefault="005941BB" w:rsidP="00594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Рентабельність, %</w:t>
            </w:r>
          </w:p>
        </w:tc>
        <w:tc>
          <w:tcPr>
            <w:tcW w:w="1112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37,1</w:t>
            </w:r>
          </w:p>
        </w:tc>
        <w:tc>
          <w:tcPr>
            <w:tcW w:w="1084" w:type="pct"/>
          </w:tcPr>
          <w:p w:rsidR="005941BB" w:rsidRPr="00C8480E" w:rsidRDefault="005941BB" w:rsidP="00594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8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38,8</w:t>
            </w:r>
          </w:p>
        </w:tc>
      </w:tr>
    </w:tbl>
    <w:p w:rsidR="005941BB" w:rsidRPr="00C8480E" w:rsidRDefault="005941BB" w:rsidP="005941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0E">
        <w:rPr>
          <w:rFonts w:ascii="Times New Roman" w:hAnsi="Times New Roman" w:cs="Times New Roman"/>
          <w:sz w:val="28"/>
          <w:szCs w:val="28"/>
        </w:rPr>
        <w:t xml:space="preserve">Внаслідок підвищеного споживання корму і більшої кількості збережених тварин, витрати на корми у дослідній групі збільшились у порівняні із контрольною на 11,0 %. </w:t>
      </w:r>
    </w:p>
    <w:p w:rsidR="005941BB" w:rsidRPr="00C8480E" w:rsidRDefault="005941BB" w:rsidP="005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0E">
        <w:rPr>
          <w:rFonts w:ascii="Times New Roman" w:hAnsi="Times New Roman" w:cs="Times New Roman"/>
          <w:sz w:val="28"/>
          <w:szCs w:val="28"/>
        </w:rPr>
        <w:t>Незважаючи на додаткові витрати, пов’язані із кормами і вітаміном Е та мікроелементами, підвищення живої маси поросят валовий приріст дослідної групи знизило собівартість одного кілограма живої маси тварин на 1,2 %.</w:t>
      </w:r>
    </w:p>
    <w:p w:rsidR="005941BB" w:rsidRPr="00C8480E" w:rsidRDefault="005941BB" w:rsidP="005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0E">
        <w:rPr>
          <w:rFonts w:ascii="Times New Roman" w:eastAsia="Calibri" w:hAnsi="Times New Roman" w:cs="Times New Roman"/>
          <w:sz w:val="28"/>
          <w:szCs w:val="28"/>
        </w:rPr>
        <w:t>Зменшення собівартості 1 кг</w:t>
      </w:r>
      <w:r w:rsidRPr="00C8480E">
        <w:rPr>
          <w:rFonts w:ascii="Times New Roman" w:hAnsi="Times New Roman" w:cs="Times New Roman"/>
          <w:sz w:val="28"/>
          <w:szCs w:val="28"/>
        </w:rPr>
        <w:t xml:space="preserve"> живої маси свиней дослідної</w:t>
      </w:r>
      <w:r w:rsidRPr="00C8480E">
        <w:rPr>
          <w:rFonts w:ascii="Times New Roman" w:eastAsia="Calibri" w:hAnsi="Times New Roman" w:cs="Times New Roman"/>
          <w:sz w:val="28"/>
          <w:szCs w:val="28"/>
        </w:rPr>
        <w:t xml:space="preserve"> груп</w:t>
      </w:r>
      <w:r w:rsidRPr="00C8480E">
        <w:rPr>
          <w:rFonts w:ascii="Times New Roman" w:hAnsi="Times New Roman" w:cs="Times New Roman"/>
          <w:sz w:val="28"/>
          <w:szCs w:val="28"/>
        </w:rPr>
        <w:t>и</w:t>
      </w:r>
      <w:r w:rsidRPr="00C8480E">
        <w:rPr>
          <w:rFonts w:ascii="Times New Roman" w:eastAsia="Calibri" w:hAnsi="Times New Roman" w:cs="Times New Roman"/>
          <w:sz w:val="28"/>
          <w:szCs w:val="28"/>
        </w:rPr>
        <w:t xml:space="preserve"> сприяло підвищило прибуток від реалізації молодняку</w:t>
      </w:r>
      <w:r w:rsidRPr="00C8480E">
        <w:rPr>
          <w:rFonts w:ascii="Times New Roman" w:hAnsi="Times New Roman" w:cs="Times New Roman"/>
          <w:sz w:val="28"/>
          <w:szCs w:val="28"/>
        </w:rPr>
        <w:t xml:space="preserve"> на 13,7 %. Також, за їх використання було реалізовано поросят із дослідної групи на 2934,2 грн або на 10,0 % більше, ніж у порівняні із контролем.</w:t>
      </w:r>
    </w:p>
    <w:p w:rsidR="005941BB" w:rsidRPr="00C8480E" w:rsidRDefault="005941BB" w:rsidP="005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0E">
        <w:rPr>
          <w:rFonts w:ascii="Times New Roman" w:hAnsi="Times New Roman" w:cs="Times New Roman"/>
          <w:sz w:val="28"/>
          <w:szCs w:val="28"/>
        </w:rPr>
        <w:t>Встановлено, що підвищення маси тіла поросят і зниження собівартості сприяє збільшенню рентабельності вирощування тварин дослідної групи на 1,7 %.</w:t>
      </w:r>
    </w:p>
    <w:p w:rsidR="005941BB" w:rsidRDefault="00CA569E" w:rsidP="00594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69E">
        <w:rPr>
          <w:rFonts w:ascii="Times New Roman" w:hAnsi="Times New Roman" w:cs="Times New Roman"/>
          <w:b/>
          <w:color w:val="000000"/>
          <w:sz w:val="28"/>
          <w:szCs w:val="28"/>
        </w:rPr>
        <w:t>Результати</w:t>
      </w:r>
      <w:r w:rsidRPr="00CA5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A5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41BB" w:rsidRPr="00C8480E">
        <w:rPr>
          <w:rFonts w:ascii="Times New Roman" w:hAnsi="Times New Roman" w:cs="Times New Roman"/>
          <w:sz w:val="28"/>
          <w:szCs w:val="28"/>
        </w:rPr>
        <w:t>Таким чином, аналізуючи економічні показники застосування вітаміну Е (</w:t>
      </w:r>
      <w:r w:rsidR="005941BB" w:rsidRPr="00C848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α-токоферол</w:t>
      </w:r>
      <w:r w:rsidR="005941BB" w:rsidRPr="00C8480E">
        <w:rPr>
          <w:rFonts w:ascii="Times New Roman" w:hAnsi="Times New Roman" w:cs="Times New Roman"/>
          <w:sz w:val="28"/>
          <w:szCs w:val="28"/>
        </w:rPr>
        <w:t>) та введення комплексу цитратів Цинку, Феруму та Германію встановлено, що досліджувані добавки сприяють збільшенню валової живої маси тварин, зниженню собівартості одиниці продукції, зростанню прибутку і рентабельності вирощування поросят.</w:t>
      </w:r>
    </w:p>
    <w:p w:rsidR="00021243" w:rsidRPr="00CA569E" w:rsidRDefault="00021243" w:rsidP="003F35F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2000" w:rsidRDefault="00CB2000" w:rsidP="00CB20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17A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Список</w:t>
      </w:r>
      <w:r w:rsidRPr="00CB200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17A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використаних</w:t>
      </w:r>
      <w:proofErr w:type="spellEnd"/>
      <w:r w:rsidRPr="00CB200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17A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джерел</w:t>
      </w:r>
      <w:proofErr w:type="spellEnd"/>
    </w:p>
    <w:p w:rsidR="00BF50BC" w:rsidRPr="00CB2000" w:rsidRDefault="00BF50BC" w:rsidP="00CB20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B2000" w:rsidRPr="006549D5" w:rsidRDefault="00CB2000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1.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Brun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E.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Haemoglobin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Status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3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Weeks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Piglets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Herds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with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Different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Strategies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for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Iron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Supp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// IPVS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Congress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Melbourne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2000</w:t>
      </w:r>
    </w:p>
    <w:p w:rsidR="00CB2000" w:rsidRPr="006549D5" w:rsidRDefault="00CB2000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</w:rPr>
        <w:t>2</w:t>
      </w:r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Menchikov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L. G.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and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Ignatenko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M. A.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Мechanism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drug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action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biological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activity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organoge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rmanium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compounds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(a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review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>)</w:t>
      </w:r>
      <w:r w:rsidRPr="00CB2000">
        <w:rPr>
          <w:rFonts w:ascii="Times New Roman" w:hAnsi="Times New Roman" w:cs="Times New Roman"/>
          <w:iCs/>
          <w:color w:val="231F20"/>
          <w:sz w:val="28"/>
          <w:szCs w:val="28"/>
          <w:lang w:val="en-US"/>
        </w:rPr>
        <w:t xml:space="preserve">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Khimiko-Farmatsevticheskii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hurnal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, 2012. №11. 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Р. 3–6.</w:t>
      </w:r>
    </w:p>
    <w:p w:rsidR="00CB2000" w:rsidRPr="006549D5" w:rsidRDefault="00CB2000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</w:rPr>
        <w:lastRenderedPageBreak/>
        <w:t>3</w:t>
      </w:r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Borah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S.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Effect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zinc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supplementation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on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serum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biochemicals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grower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pig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Journal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Applied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Animal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Research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. 2014. №42(2). Р. 244–248.</w:t>
      </w:r>
    </w:p>
    <w:p w:rsidR="00CB2000" w:rsidRPr="006549D5" w:rsidRDefault="00CB2000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iCs/>
          <w:color w:val="231F20"/>
          <w:sz w:val="28"/>
          <w:szCs w:val="28"/>
        </w:rPr>
        <w:t>4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Borah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S.,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B.C.Sarmah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,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P.Chakravarty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and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D.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Kalita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Effect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zinc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supplementa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tion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certain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enzymes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pigs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>.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Indian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Journal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Animal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Research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. 2012. №46 (2). P. 202–204.</w:t>
      </w:r>
    </w:p>
    <w:p w:rsidR="00CB2000" w:rsidRPr="006549D5" w:rsidRDefault="00CB2000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iCs/>
          <w:color w:val="231F20"/>
          <w:sz w:val="28"/>
          <w:szCs w:val="28"/>
        </w:rPr>
        <w:t>5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Mogielnicka-Brzozowska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M.,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Wysocki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P.,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Strzezek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J.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аnd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Kordan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W.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Zinc-binding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proteins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from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boar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seminal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plasma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-</w:t>
      </w:r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isolation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,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biochemical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characteristics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and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influence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on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spermatozoa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stored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4 °C</w:t>
      </w:r>
      <w:r w:rsidRPr="00CB2000">
        <w:rPr>
          <w:rFonts w:ascii="Times New Roman" w:hAnsi="Times New Roman" w:cs="Times New Roman"/>
          <w:iCs/>
          <w:color w:val="231F20"/>
          <w:sz w:val="28"/>
          <w:szCs w:val="28"/>
          <w:lang w:val="en-US"/>
        </w:rPr>
        <w:t>.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ActaBiochim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. 2011. №58. Р. 171–177.</w:t>
      </w:r>
    </w:p>
    <w:p w:rsidR="00CB2000" w:rsidRPr="006549D5" w:rsidRDefault="00CB2000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iCs/>
          <w:color w:val="231F20"/>
          <w:sz w:val="28"/>
          <w:szCs w:val="28"/>
        </w:rPr>
        <w:t>6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Mocchegiani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E.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and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Mecocci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P.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Effects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zinc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supplementation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on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antioxidant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enzyme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act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ivities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healthy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old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subjects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>.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Exp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Gerontol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. 2008. №43. Р. 445–51.</w:t>
      </w:r>
    </w:p>
    <w:p w:rsidR="00BF50BC" w:rsidRPr="00810855" w:rsidRDefault="00BF50BC" w:rsidP="00BF50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Дата </w:t>
      </w:r>
      <w:proofErr w:type="spellStart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>надходження</w:t>
      </w:r>
      <w:proofErr w:type="spellEnd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proofErr w:type="gramStart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>статті</w:t>
      </w:r>
      <w:proofErr w:type="spellEnd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до</w:t>
      </w:r>
      <w:proofErr w:type="gramEnd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>редакції</w:t>
      </w:r>
      <w:proofErr w:type="spellEnd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:</w:t>
      </w:r>
    </w:p>
    <w:p w:rsidR="00BF50BC" w:rsidRPr="00810855" w:rsidRDefault="00BF50BC" w:rsidP="00BF50BC">
      <w:pPr>
        <w:spacing w:after="0"/>
        <w:ind w:left="66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1 </w:t>
      </w:r>
      <w:proofErr w:type="spellStart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>рецензування</w:t>
      </w:r>
      <w:proofErr w:type="spellEnd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</w:t>
      </w:r>
      <w:proofErr w:type="spellStart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>Прийняття</w:t>
      </w:r>
      <w:proofErr w:type="spellEnd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>друк</w:t>
      </w:r>
      <w:proofErr w:type="spellEnd"/>
      <w:r w:rsidRPr="00810855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</w:p>
    <w:p w:rsidR="005D61E7" w:rsidRDefault="005D61E7" w:rsidP="00BF50B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BF50BC" w:rsidRPr="00BF50BC" w:rsidRDefault="00BF50BC" w:rsidP="00BF50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1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Tokarchuk</w:t>
      </w:r>
      <w:r w:rsidRPr="00BF50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1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BF50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81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BF50B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BF50BC" w:rsidRPr="0099102B" w:rsidRDefault="00BF50BC" w:rsidP="00BF50B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Ph.D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.(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Agricultural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Sciences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  <w:r w:rsidR="0099102B" w:rsidRPr="0099102B">
        <w:rPr>
          <w:i/>
          <w:sz w:val="24"/>
          <w:szCs w:val="24"/>
        </w:rPr>
        <w:t xml:space="preserve"> </w:t>
      </w:r>
      <w:proofErr w:type="spellStart"/>
      <w:r w:rsidR="0099102B" w:rsidRPr="0099102B">
        <w:rPr>
          <w:rFonts w:ascii="Times New Roman" w:hAnsi="Times New Roman" w:cs="Times New Roman"/>
          <w:i/>
          <w:sz w:val="24"/>
          <w:szCs w:val="24"/>
        </w:rPr>
        <w:t>Associtate</w:t>
      </w:r>
      <w:proofErr w:type="spellEnd"/>
      <w:r w:rsidR="0099102B" w:rsidRPr="009910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102B" w:rsidRPr="0099102B">
        <w:rPr>
          <w:rFonts w:ascii="Times New Roman" w:hAnsi="Times New Roman" w:cs="Times New Roman"/>
          <w:i/>
          <w:sz w:val="24"/>
          <w:szCs w:val="24"/>
        </w:rPr>
        <w:t>Professor</w:t>
      </w:r>
      <w:proofErr w:type="spellEnd"/>
    </w:p>
    <w:p w:rsidR="00BF50BC" w:rsidRPr="00810855" w:rsidRDefault="00BF50BC" w:rsidP="00BF50B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Department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of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Animal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Hygiene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and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Veterinary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Support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of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the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National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Police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Kennel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Service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of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Ukraine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Veterinary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Medicine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and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Technology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Animal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Husbandry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>Faculty</w:t>
      </w:r>
      <w:proofErr w:type="spellEnd"/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BF50BC" w:rsidRPr="00810855" w:rsidRDefault="00BF50BC" w:rsidP="00BF50B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1085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E-</w:t>
      </w:r>
      <w:proofErr w:type="spellStart"/>
      <w:r w:rsidRPr="0081085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mail</w:t>
      </w:r>
      <w:proofErr w:type="spellEnd"/>
      <w:r w:rsidRPr="0081085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hyperlink r:id="rId5" w:history="1">
        <w:r w:rsidRPr="00810855">
          <w:rPr>
            <w:rFonts w:ascii="Times New Roman" w:hAnsi="Times New Roman" w:cs="Times New Roman"/>
            <w:i/>
            <w:color w:val="0563C1" w:themeColor="hyperlink"/>
            <w:sz w:val="24"/>
            <w:szCs w:val="24"/>
            <w:u w:val="single"/>
          </w:rPr>
          <w:t>ttocarchuk@gmail.com</w:t>
        </w:r>
      </w:hyperlink>
      <w:r w:rsidRPr="0081085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BF50BC" w:rsidRPr="00810855" w:rsidRDefault="00BF50BC" w:rsidP="00BF50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08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</w:t>
      </w:r>
      <w:r w:rsidRPr="00810855">
        <w:rPr>
          <w:rFonts w:ascii="Times New Roman" w:hAnsi="Times New Roman" w:cs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Institutson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proofErr w:type="spellStart"/>
      <w:r w:rsidRPr="00810855">
        <w:rPr>
          <w:rFonts w:ascii="Times New Roman" w:hAnsi="Times New Roman" w:cs="Times New Roman"/>
          <w:i/>
          <w:color w:val="000000"/>
          <w:sz w:val="24"/>
          <w:szCs w:val="24"/>
        </w:rPr>
        <w:t>Podilskyi</w:t>
      </w:r>
      <w:proofErr w:type="spellEnd"/>
      <w:r w:rsidRPr="008108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i/>
          <w:color w:val="000000"/>
          <w:sz w:val="24"/>
          <w:szCs w:val="24"/>
        </w:rPr>
        <w:t>state</w:t>
      </w:r>
      <w:proofErr w:type="spellEnd"/>
      <w:r w:rsidRPr="008108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10855">
        <w:rPr>
          <w:rFonts w:ascii="Times New Roman" w:hAnsi="Times New Roman" w:cs="Times New Roman"/>
          <w:i/>
          <w:color w:val="000000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BF50BC" w:rsidRPr="00810855" w:rsidRDefault="00BF50BC" w:rsidP="00BF50B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r w:rsidRPr="00810855">
        <w:rPr>
          <w:rFonts w:ascii="Times New Roman" w:hAnsi="Times New Roman" w:cs="Times New Roman"/>
          <w:i/>
          <w:color w:val="000000"/>
          <w:sz w:val="24"/>
          <w:szCs w:val="24"/>
        </w:rPr>
        <w:t>Kamianets-Podilskyi</w:t>
      </w:r>
      <w:proofErr w:type="spellEnd"/>
      <w:r w:rsidRPr="008108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810855">
        <w:rPr>
          <w:rFonts w:ascii="Times New Roman" w:hAnsi="Times New Roman" w:cs="Times New Roman"/>
          <w:i/>
          <w:color w:val="000000"/>
          <w:sz w:val="24"/>
          <w:szCs w:val="24"/>
        </w:rPr>
        <w:t>Ukraine</w:t>
      </w:r>
      <w:proofErr w:type="spellEnd"/>
    </w:p>
    <w:p w:rsidR="00BF50BC" w:rsidRDefault="00BF50BC" w:rsidP="00BF50B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61E7" w:rsidRDefault="00BF50BC" w:rsidP="00BF50B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8108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Abstract</w:t>
      </w:r>
      <w:proofErr w:type="spellEnd"/>
    </w:p>
    <w:p w:rsidR="00B24EA2" w:rsidRPr="00BF50BC" w:rsidRDefault="00542E2C" w:rsidP="003B6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" w:eastAsia="uk-UA"/>
        </w:rPr>
      </w:pPr>
      <w:r w:rsidRPr="00BF50BC">
        <w:rPr>
          <w:rFonts w:ascii="Times New Roman" w:eastAsia="Times New Roman" w:hAnsi="Times New Roman" w:cs="Times New Roman"/>
          <w:b/>
          <w:i/>
          <w:sz w:val="28"/>
          <w:szCs w:val="28"/>
          <w:lang w:val="en" w:eastAsia="uk-UA"/>
        </w:rPr>
        <w:t>GROWTH AND DEVELOPMENT OF POWDER FOR THE USE OF VITAMINE AND CITRATES OF FERUM, ZINC, AND GERMIC MICROELEMENTS</w:t>
      </w:r>
    </w:p>
    <w:p w:rsidR="00B3766B" w:rsidRPr="00B3766B" w:rsidRDefault="005D61E7" w:rsidP="00B3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lang w:val="en"/>
        </w:rPr>
      </w:pPr>
      <w:r w:rsidRPr="005D61E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   </w:t>
      </w:r>
      <w:r w:rsidR="002A352B" w:rsidRPr="00BF50BC">
        <w:rPr>
          <w:rFonts w:ascii="Times New Roman" w:eastAsia="Times New Roman" w:hAnsi="Times New Roman" w:cs="Times New Roman"/>
          <w:i/>
          <w:lang w:val="en" w:eastAsia="uk-UA"/>
        </w:rPr>
        <w:t>To support the growth and development of pigs, a certain amount of nutrients that they receive with sow milk and high-energy feed supplementation is required.</w:t>
      </w:r>
      <w:r w:rsidR="002A352B" w:rsidRPr="00BF50BC">
        <w:rPr>
          <w:rFonts w:ascii="Times New Roman" w:eastAsia="Times New Roman" w:hAnsi="Times New Roman" w:cs="Times New Roman"/>
          <w:i/>
          <w:lang w:eastAsia="uk-UA"/>
        </w:rPr>
        <w:t xml:space="preserve"> </w:t>
      </w:r>
      <w:r w:rsidR="002A352B" w:rsidRPr="00BF50BC">
        <w:rPr>
          <w:rFonts w:ascii="Times New Roman" w:eastAsia="Times New Roman" w:hAnsi="Times New Roman" w:cs="Times New Roman"/>
          <w:i/>
          <w:lang w:val="en" w:eastAsia="uk-UA"/>
        </w:rPr>
        <w:t xml:space="preserve">The period of weaning of piglets from sows is also stressful in pork production in industrial </w:t>
      </w:r>
      <w:proofErr w:type="gramStart"/>
      <w:r w:rsidR="002A352B" w:rsidRPr="00BF50BC">
        <w:rPr>
          <w:rFonts w:ascii="Times New Roman" w:eastAsia="Times New Roman" w:hAnsi="Times New Roman" w:cs="Times New Roman"/>
          <w:i/>
          <w:lang w:val="en" w:eastAsia="uk-UA"/>
        </w:rPr>
        <w:t>conditions and requires significant support</w:t>
      </w:r>
      <w:proofErr w:type="gramEnd"/>
      <w:r w:rsidR="002A352B" w:rsidRPr="00BF50BC">
        <w:rPr>
          <w:rFonts w:ascii="Times New Roman" w:eastAsia="Times New Roman" w:hAnsi="Times New Roman" w:cs="Times New Roman"/>
          <w:i/>
          <w:lang w:val="en" w:eastAsia="uk-UA"/>
        </w:rPr>
        <w:t xml:space="preserve"> and requires the use of mineral and antioxidant piglets</w:t>
      </w:r>
      <w:r w:rsidR="00021243">
        <w:rPr>
          <w:rFonts w:ascii="Times New Roman" w:eastAsia="Times New Roman" w:hAnsi="Times New Roman" w:cs="Times New Roman"/>
          <w:i/>
          <w:lang w:val="en-US" w:eastAsia="uk-UA"/>
        </w:rPr>
        <w:t>.</w:t>
      </w:r>
      <w:r w:rsidR="00021243" w:rsidRPr="00021243">
        <w:rPr>
          <w:rFonts w:ascii="Times New Roman" w:eastAsia="Times New Roman" w:hAnsi="Times New Roman" w:cs="Times New Roman"/>
          <w:i/>
          <w:lang w:val="en-US" w:eastAsia="uk-UA"/>
        </w:rPr>
        <w:t xml:space="preserve"> </w:t>
      </w:r>
      <w:r w:rsidR="00021243" w:rsidRPr="00021243">
        <w:rPr>
          <w:rFonts w:ascii="Times New Roman" w:eastAsia="Times New Roman" w:hAnsi="Times New Roman" w:cs="Times New Roman"/>
          <w:i/>
          <w:color w:val="202124"/>
          <w:lang w:val="en"/>
        </w:rPr>
        <w:t xml:space="preserve">Such preparations should contain vitamins and trace elements in a </w:t>
      </w:r>
      <w:r w:rsidR="00021243" w:rsidRPr="00B3766B">
        <w:rPr>
          <w:rFonts w:ascii="Times New Roman" w:eastAsia="Times New Roman" w:hAnsi="Times New Roman" w:cs="Times New Roman"/>
          <w:i/>
          <w:color w:val="202124"/>
          <w:lang w:val="en"/>
        </w:rPr>
        <w:t>biologically active form.</w:t>
      </w:r>
      <w:r w:rsidR="003B650F" w:rsidRPr="00B3766B">
        <w:rPr>
          <w:rFonts w:ascii="Times New Roman" w:eastAsia="Times New Roman" w:hAnsi="Times New Roman" w:cs="Times New Roman"/>
          <w:i/>
          <w:color w:val="202124"/>
          <w:lang w:val="en-US"/>
        </w:rPr>
        <w:t xml:space="preserve"> </w:t>
      </w:r>
      <w:r w:rsidR="003B650F" w:rsidRPr="00B3766B">
        <w:rPr>
          <w:rFonts w:ascii="Times New Roman" w:eastAsia="Times New Roman" w:hAnsi="Times New Roman" w:cs="Times New Roman"/>
          <w:i/>
          <w:color w:val="202124"/>
          <w:lang w:val="en"/>
        </w:rPr>
        <w:t xml:space="preserve">Among such preparations are </w:t>
      </w:r>
      <w:proofErr w:type="spellStart"/>
      <w:r w:rsidR="003B650F" w:rsidRPr="00B3766B">
        <w:rPr>
          <w:rFonts w:ascii="Times New Roman" w:eastAsia="Times New Roman" w:hAnsi="Times New Roman" w:cs="Times New Roman"/>
          <w:i/>
          <w:color w:val="202124"/>
          <w:lang w:val="en"/>
        </w:rPr>
        <w:t>nanopreparations</w:t>
      </w:r>
      <w:proofErr w:type="spellEnd"/>
      <w:r w:rsidR="003B650F" w:rsidRPr="00B3766B">
        <w:rPr>
          <w:rFonts w:ascii="Times New Roman" w:eastAsia="Times New Roman" w:hAnsi="Times New Roman" w:cs="Times New Roman"/>
          <w:i/>
          <w:color w:val="202124"/>
          <w:lang w:val="en"/>
        </w:rPr>
        <w:t xml:space="preserve"> of vitamins and trace elements.</w:t>
      </w:r>
      <w:r w:rsidR="00B3766B" w:rsidRPr="00B3766B">
        <w:rPr>
          <w:rFonts w:ascii="Times New Roman" w:eastAsia="Times New Roman" w:hAnsi="Times New Roman" w:cs="Times New Roman"/>
          <w:i/>
          <w:color w:val="202124"/>
          <w:lang w:val="en-US"/>
        </w:rPr>
        <w:t xml:space="preserve"> </w:t>
      </w:r>
      <w:r w:rsidR="00B3766B" w:rsidRPr="00B3766B">
        <w:rPr>
          <w:rFonts w:ascii="Times New Roman" w:eastAsia="Times New Roman" w:hAnsi="Times New Roman" w:cs="Times New Roman"/>
          <w:i/>
          <w:color w:val="202124"/>
          <w:lang w:val="en"/>
        </w:rPr>
        <w:t>Using them in the form in which they are contained and function in the body - in the form of carboxylates of food acids and, first of all, in the form of citrates, which, when found in the cell, directly participate in the Krebs cycle.</w:t>
      </w:r>
    </w:p>
    <w:p w:rsidR="0075725B" w:rsidRDefault="005D61E7" w:rsidP="002A352B">
      <w:pPr>
        <w:pStyle w:val="HTML"/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BF50BC">
        <w:rPr>
          <w:rFonts w:ascii="Times New Roman" w:hAnsi="Times New Roman" w:cs="Times New Roman"/>
          <w:bCs/>
          <w:i/>
          <w:iCs/>
          <w:sz w:val="22"/>
          <w:szCs w:val="22"/>
          <w:lang w:val="en-US"/>
        </w:rPr>
        <w:t xml:space="preserve">       </w:t>
      </w:r>
      <w:proofErr w:type="spellStart"/>
      <w:r w:rsidR="0075725B" w:rsidRPr="00BF50BC">
        <w:rPr>
          <w:rFonts w:ascii="Times New Roman" w:hAnsi="Times New Roman" w:cs="Times New Roman"/>
          <w:b/>
          <w:bCs/>
          <w:i/>
          <w:iCs/>
          <w:sz w:val="22"/>
          <w:szCs w:val="22"/>
        </w:rPr>
        <w:t>Key</w:t>
      </w:r>
      <w:proofErr w:type="spellEnd"/>
      <w:r w:rsidR="0075725B" w:rsidRPr="00BF50BC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="0075725B" w:rsidRPr="00BF50BC">
        <w:rPr>
          <w:rFonts w:ascii="Times New Roman" w:hAnsi="Times New Roman" w:cs="Times New Roman"/>
          <w:b/>
          <w:bCs/>
          <w:i/>
          <w:iCs/>
          <w:sz w:val="22"/>
          <w:szCs w:val="22"/>
        </w:rPr>
        <w:t>words</w:t>
      </w:r>
      <w:proofErr w:type="spellEnd"/>
      <w:r w:rsidR="0075725B" w:rsidRPr="00BF50BC">
        <w:rPr>
          <w:rFonts w:ascii="Times New Roman" w:hAnsi="Times New Roman" w:cs="Times New Roman"/>
          <w:b/>
          <w:bCs/>
          <w:i/>
          <w:iCs/>
          <w:sz w:val="22"/>
          <w:szCs w:val="22"/>
        </w:rPr>
        <w:t>:</w:t>
      </w:r>
      <w:r w:rsidR="0075725B" w:rsidRPr="00BF50B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75725B" w:rsidRPr="00BF50BC">
        <w:rPr>
          <w:rFonts w:ascii="Times New Roman" w:eastAsia="Times New Roman" w:hAnsi="Times New Roman" w:cs="Times New Roman"/>
          <w:i/>
          <w:sz w:val="22"/>
          <w:szCs w:val="22"/>
          <w:lang w:val="en" w:eastAsia="uk-UA"/>
        </w:rPr>
        <w:t>body weight</w:t>
      </w:r>
      <w:r w:rsidR="0075725B" w:rsidRPr="00BF50BC">
        <w:rPr>
          <w:rFonts w:ascii="Times New Roman" w:eastAsia="Times New Roman" w:hAnsi="Times New Roman" w:cs="Times New Roman"/>
          <w:i/>
          <w:sz w:val="22"/>
          <w:szCs w:val="22"/>
          <w:lang w:eastAsia="uk-UA"/>
        </w:rPr>
        <w:t>,</w:t>
      </w:r>
      <w:r w:rsidR="0075725B" w:rsidRPr="00BF50B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75725B" w:rsidRPr="00BF50BC">
        <w:rPr>
          <w:rFonts w:ascii="Times New Roman" w:hAnsi="Times New Roman" w:cs="Times New Roman"/>
          <w:i/>
          <w:iCs/>
          <w:sz w:val="22"/>
          <w:szCs w:val="22"/>
        </w:rPr>
        <w:t>pigs</w:t>
      </w:r>
      <w:proofErr w:type="spellEnd"/>
      <w:r w:rsidR="0075725B" w:rsidRPr="00BF50B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75725B" w:rsidRPr="00BF50BC">
        <w:rPr>
          <w:rFonts w:ascii="Times New Roman" w:hAnsi="Times New Roman" w:cs="Times New Roman"/>
          <w:i/>
          <w:iCs/>
          <w:sz w:val="22"/>
          <w:szCs w:val="22"/>
        </w:rPr>
        <w:t>vitamin</w:t>
      </w:r>
      <w:proofErr w:type="spellEnd"/>
      <w:r w:rsidR="0075725B" w:rsidRPr="00BF50BC">
        <w:rPr>
          <w:rFonts w:ascii="Times New Roman" w:hAnsi="Times New Roman" w:cs="Times New Roman"/>
          <w:i/>
          <w:iCs/>
          <w:sz w:val="22"/>
          <w:szCs w:val="22"/>
        </w:rPr>
        <w:t xml:space="preserve"> E, </w:t>
      </w:r>
      <w:r w:rsidR="00542E2C" w:rsidRPr="00BF50BC">
        <w:rPr>
          <w:rFonts w:ascii="Times New Roman" w:eastAsia="Times New Roman" w:hAnsi="Times New Roman" w:cs="Times New Roman"/>
          <w:i/>
          <w:sz w:val="22"/>
          <w:szCs w:val="22"/>
          <w:lang w:val="en" w:eastAsia="uk-UA"/>
        </w:rPr>
        <w:t>complex of citrates of micro</w:t>
      </w:r>
      <w:r w:rsidR="002A352B" w:rsidRPr="00BF50BC">
        <w:rPr>
          <w:rFonts w:ascii="Times New Roman" w:eastAsia="Times New Roman" w:hAnsi="Times New Roman" w:cs="Times New Roman"/>
          <w:i/>
          <w:sz w:val="22"/>
          <w:szCs w:val="22"/>
          <w:lang w:val="en" w:eastAsia="uk-UA"/>
        </w:rPr>
        <w:t>elements</w:t>
      </w:r>
      <w:r w:rsidR="00BF50BC" w:rsidRPr="00BF50BC">
        <w:rPr>
          <w:rFonts w:ascii="Times New Roman" w:eastAsia="Times New Roman" w:hAnsi="Times New Roman" w:cs="Times New Roman"/>
          <w:i/>
          <w:sz w:val="22"/>
          <w:szCs w:val="22"/>
          <w:lang w:val="en-US" w:eastAsia="uk-UA"/>
        </w:rPr>
        <w:t xml:space="preserve">: </w:t>
      </w:r>
      <w:proofErr w:type="spellStart"/>
      <w:r w:rsidR="0075725B" w:rsidRPr="00BF50BC">
        <w:rPr>
          <w:rFonts w:ascii="Times New Roman" w:hAnsi="Times New Roman" w:cs="Times New Roman"/>
          <w:i/>
          <w:iCs/>
          <w:sz w:val="22"/>
          <w:szCs w:val="22"/>
        </w:rPr>
        <w:t>Іron</w:t>
      </w:r>
      <w:proofErr w:type="spellEnd"/>
      <w:r w:rsidR="0075725B" w:rsidRPr="00BF50B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2A352B" w:rsidRPr="00BF50BC">
        <w:rPr>
          <w:rFonts w:ascii="Times New Roman" w:hAnsi="Times New Roman" w:cs="Times New Roman"/>
          <w:i/>
          <w:iCs/>
          <w:sz w:val="22"/>
          <w:szCs w:val="22"/>
        </w:rPr>
        <w:t>Zinc</w:t>
      </w:r>
      <w:proofErr w:type="spellEnd"/>
      <w:r w:rsidR="002A352B" w:rsidRPr="00BF50BC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2A352B" w:rsidRPr="00BF50BC">
        <w:rPr>
          <w:rFonts w:ascii="Times New Roman" w:hAnsi="Times New Roman" w:cs="Times New Roman"/>
          <w:i/>
          <w:iCs/>
          <w:sz w:val="22"/>
          <w:szCs w:val="22"/>
        </w:rPr>
        <w:t>Germanium</w:t>
      </w:r>
      <w:proofErr w:type="spellEnd"/>
      <w:r w:rsidR="002A352B" w:rsidRPr="00BF50B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BF50BC" w:rsidRPr="00BF50BC" w:rsidRDefault="00BF50BC" w:rsidP="002A352B">
      <w:pPr>
        <w:pStyle w:val="HTML"/>
        <w:spacing w:line="360" w:lineRule="auto"/>
        <w:rPr>
          <w:rFonts w:ascii="Times New Roman" w:eastAsia="Times New Roman" w:hAnsi="Times New Roman" w:cs="Times New Roman"/>
          <w:i/>
          <w:sz w:val="22"/>
          <w:szCs w:val="22"/>
          <w:lang w:eastAsia="uk-UA"/>
        </w:rPr>
      </w:pPr>
    </w:p>
    <w:p w:rsidR="00BF50BC" w:rsidRDefault="00BF50BC" w:rsidP="00BF50B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REFERENCES</w:t>
      </w:r>
    </w:p>
    <w:p w:rsidR="00BF50BC" w:rsidRDefault="00BF50BC" w:rsidP="00BF50B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50BC" w:rsidRPr="006549D5" w:rsidRDefault="00BF50BC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1.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Brun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E.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Haemoglobin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Status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3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Weeks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Piglets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Herds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with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Different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Strategies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for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Iron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Supp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// IPVS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Congress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Melbourne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2000</w:t>
      </w:r>
    </w:p>
    <w:p w:rsidR="00BF50BC" w:rsidRPr="006549D5" w:rsidRDefault="00BF50BC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</w:rPr>
        <w:t>2</w:t>
      </w:r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Menchikov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L. G.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and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Ignatenko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M. A.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Мechanism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drug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action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biological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activity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organoge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rmanium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compounds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(a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review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>)</w:t>
      </w:r>
      <w:r w:rsidRPr="00CB2000">
        <w:rPr>
          <w:rFonts w:ascii="Times New Roman" w:hAnsi="Times New Roman" w:cs="Times New Roman"/>
          <w:iCs/>
          <w:color w:val="231F20"/>
          <w:sz w:val="28"/>
          <w:szCs w:val="28"/>
          <w:lang w:val="en-US"/>
        </w:rPr>
        <w:t xml:space="preserve">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Khimiko-Farmatsevticheskii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hurnal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, 2012. №11. 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Р. 3–6.</w:t>
      </w:r>
    </w:p>
    <w:p w:rsidR="00BF50BC" w:rsidRPr="006549D5" w:rsidRDefault="00BF50BC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231F20"/>
          <w:sz w:val="28"/>
          <w:szCs w:val="28"/>
        </w:rPr>
        <w:t>3</w:t>
      </w:r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Borah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S.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Effect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zinc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supplementation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on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serum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biochemicals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grower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pig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Journal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Applied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Animal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Research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. 2014. №42(2). Р. 244–248.</w:t>
      </w:r>
    </w:p>
    <w:p w:rsidR="00BF50BC" w:rsidRPr="006549D5" w:rsidRDefault="00BF50BC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iCs/>
          <w:color w:val="231F20"/>
          <w:sz w:val="28"/>
          <w:szCs w:val="28"/>
        </w:rPr>
        <w:t>4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Borah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S.,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B.C.Sarmah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,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P.Chakravarty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and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D.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Kalita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Effect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zinc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supplementa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tion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on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certain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enzymes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pigs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>.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Indian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Journal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Animal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Research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. 2012. №46 (2). P. 202–204.</w:t>
      </w:r>
    </w:p>
    <w:p w:rsidR="00BF50BC" w:rsidRPr="006549D5" w:rsidRDefault="00BF50BC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iCs/>
          <w:color w:val="231F20"/>
          <w:sz w:val="28"/>
          <w:szCs w:val="28"/>
        </w:rPr>
        <w:lastRenderedPageBreak/>
        <w:t>5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Mogielnicka-Brzozowska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M.,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Wysocki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P.,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Strzezek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J.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аnd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Kordan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W.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Zinc-binding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proteins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from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boar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seminal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plasma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-</w:t>
      </w:r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isolation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,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biochemical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characteristics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and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influence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on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spermatozoa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stored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4 °C</w:t>
      </w:r>
      <w:r w:rsidRPr="00CB2000">
        <w:rPr>
          <w:rFonts w:ascii="Times New Roman" w:hAnsi="Times New Roman" w:cs="Times New Roman"/>
          <w:iCs/>
          <w:color w:val="231F20"/>
          <w:sz w:val="28"/>
          <w:szCs w:val="28"/>
          <w:lang w:val="en-US"/>
        </w:rPr>
        <w:t>.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ActaBiochim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. 2011. №58. Р. 171–177.</w:t>
      </w:r>
    </w:p>
    <w:p w:rsidR="00BF50BC" w:rsidRPr="006549D5" w:rsidRDefault="00BF50BC" w:rsidP="003B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8"/>
          <w:szCs w:val="28"/>
        </w:rPr>
      </w:pPr>
      <w:r>
        <w:rPr>
          <w:rFonts w:ascii="Times New Roman" w:hAnsi="Times New Roman" w:cs="Times New Roman"/>
          <w:iCs/>
          <w:color w:val="231F20"/>
          <w:sz w:val="28"/>
          <w:szCs w:val="28"/>
        </w:rPr>
        <w:t>6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Mocchegiani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E.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and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>Mecocci</w:t>
      </w:r>
      <w:proofErr w:type="spellEnd"/>
      <w:r w:rsidRPr="006549D5">
        <w:rPr>
          <w:rFonts w:ascii="Times New Roman" w:hAnsi="Times New Roman" w:cs="Times New Roman"/>
          <w:bCs/>
          <w:iCs/>
          <w:color w:val="231F20"/>
          <w:sz w:val="28"/>
          <w:szCs w:val="28"/>
        </w:rPr>
        <w:t xml:space="preserve"> P.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Effects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of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zinc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supplementation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on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antioxidant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enzyme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act</w:t>
      </w:r>
      <w:r>
        <w:rPr>
          <w:rFonts w:ascii="Times New Roman" w:hAnsi="Times New Roman" w:cs="Times New Roman"/>
          <w:iCs/>
          <w:color w:val="231F20"/>
          <w:sz w:val="28"/>
          <w:szCs w:val="28"/>
        </w:rPr>
        <w:t>ivities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healthy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old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231F20"/>
          <w:sz w:val="28"/>
          <w:szCs w:val="28"/>
        </w:rPr>
        <w:t>subjects</w:t>
      </w:r>
      <w:proofErr w:type="spellEnd"/>
      <w:r>
        <w:rPr>
          <w:rFonts w:ascii="Times New Roman" w:hAnsi="Times New Roman" w:cs="Times New Roman"/>
          <w:iCs/>
          <w:color w:val="231F20"/>
          <w:sz w:val="28"/>
          <w:szCs w:val="28"/>
        </w:rPr>
        <w:t>.</w:t>
      </w:r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Exp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</w:t>
      </w:r>
      <w:proofErr w:type="spellStart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Gerontol</w:t>
      </w:r>
      <w:proofErr w:type="spellEnd"/>
      <w:r w:rsidRPr="006549D5">
        <w:rPr>
          <w:rFonts w:ascii="Times New Roman" w:hAnsi="Times New Roman" w:cs="Times New Roman"/>
          <w:iCs/>
          <w:color w:val="231F20"/>
          <w:sz w:val="28"/>
          <w:szCs w:val="28"/>
        </w:rPr>
        <w:t>. 2008. №43. Р. 445–51.</w:t>
      </w:r>
    </w:p>
    <w:p w:rsidR="00BF50BC" w:rsidRPr="006549D5" w:rsidRDefault="00BF50BC" w:rsidP="00BF50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48C" w:rsidRPr="006549D5" w:rsidRDefault="0034548C" w:rsidP="00BF50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48C" w:rsidRPr="006549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8B"/>
    <w:rsid w:val="00021243"/>
    <w:rsid w:val="0012657C"/>
    <w:rsid w:val="001F1E05"/>
    <w:rsid w:val="002400D7"/>
    <w:rsid w:val="002A352B"/>
    <w:rsid w:val="002A5A6B"/>
    <w:rsid w:val="0034548C"/>
    <w:rsid w:val="003B650F"/>
    <w:rsid w:val="003E7018"/>
    <w:rsid w:val="003F35FD"/>
    <w:rsid w:val="0048528B"/>
    <w:rsid w:val="004E148F"/>
    <w:rsid w:val="00542E2C"/>
    <w:rsid w:val="005941BB"/>
    <w:rsid w:val="005D61E7"/>
    <w:rsid w:val="006549D5"/>
    <w:rsid w:val="006A5F5F"/>
    <w:rsid w:val="00727D63"/>
    <w:rsid w:val="0075725B"/>
    <w:rsid w:val="0079003F"/>
    <w:rsid w:val="007D6FB8"/>
    <w:rsid w:val="0099102B"/>
    <w:rsid w:val="009E3C0E"/>
    <w:rsid w:val="00A80145"/>
    <w:rsid w:val="00AF18C9"/>
    <w:rsid w:val="00B24EA2"/>
    <w:rsid w:val="00B3766B"/>
    <w:rsid w:val="00BF50BC"/>
    <w:rsid w:val="00CA569E"/>
    <w:rsid w:val="00CB2000"/>
    <w:rsid w:val="00DF5190"/>
    <w:rsid w:val="00EA711D"/>
    <w:rsid w:val="00E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37EF-6E76-4ADF-9B2B-9336D94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75725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725B"/>
    <w:rPr>
      <w:rFonts w:ascii="Consolas" w:hAnsi="Consolas" w:cs="Consolas"/>
      <w:sz w:val="20"/>
      <w:szCs w:val="20"/>
    </w:rPr>
  </w:style>
  <w:style w:type="character" w:customStyle="1" w:styleId="fontstyle01">
    <w:name w:val="fontstyle01"/>
    <w:basedOn w:val="a0"/>
    <w:rsid w:val="005D61E7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y2iqfc">
    <w:name w:val="y2iqfc"/>
    <w:basedOn w:val="a0"/>
    <w:rsid w:val="0002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tocarchuk@gmail.com" TargetMode="External"/><Relationship Id="rId4" Type="http://schemas.openxmlformats.org/officeDocument/2006/relationships/hyperlink" Target="mailto:ttocarchu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13</cp:revision>
  <dcterms:created xsi:type="dcterms:W3CDTF">2018-12-11T14:06:00Z</dcterms:created>
  <dcterms:modified xsi:type="dcterms:W3CDTF">2022-10-19T13:51:00Z</dcterms:modified>
</cp:coreProperties>
</file>